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3A8C" w14:textId="202A4772" w:rsidR="000A4D5D" w:rsidRPr="00AF50DE" w:rsidRDefault="00AF50DE" w:rsidP="00AF50DE">
      <w:pPr>
        <w:spacing w:before="240" w:after="240" w:line="240" w:lineRule="auto"/>
        <w:jc w:val="center"/>
        <w:rPr>
          <w:b/>
          <w:bCs/>
          <w:sz w:val="36"/>
          <w:szCs w:val="36"/>
        </w:rPr>
      </w:pPr>
      <w:r w:rsidRPr="00AF50DE">
        <w:rPr>
          <w:b/>
          <w:bCs/>
          <w:sz w:val="36"/>
          <w:szCs w:val="36"/>
        </w:rPr>
        <w:t>Concurso para Emprego Público nº 001/2025</w:t>
      </w:r>
    </w:p>
    <w:p w14:paraId="49FA3E06" w14:textId="77777777" w:rsidR="00AF50DE" w:rsidRDefault="00AF50DE" w:rsidP="00AF50DE">
      <w:pPr>
        <w:spacing w:before="240" w:after="240" w:line="240" w:lineRule="auto"/>
        <w:rPr>
          <w:sz w:val="24"/>
          <w:szCs w:val="24"/>
        </w:rPr>
      </w:pPr>
    </w:p>
    <w:p w14:paraId="653B0066" w14:textId="37F4EB78" w:rsidR="000A4D5D" w:rsidRDefault="00000000" w:rsidP="00AF50DE">
      <w:pPr>
        <w:spacing w:before="240" w:after="240" w:line="240" w:lineRule="auto"/>
        <w:rPr>
          <w:sz w:val="24"/>
          <w:szCs w:val="24"/>
        </w:rPr>
      </w:pPr>
      <w:r w:rsidRPr="00AF50DE">
        <w:rPr>
          <w:sz w:val="24"/>
          <w:szCs w:val="24"/>
        </w:rPr>
        <w:t>Lista de normativos específicos constantes do programa do concurso público:</w:t>
      </w:r>
    </w:p>
    <w:p w14:paraId="52AC13B9" w14:textId="77777777" w:rsidR="00AF50DE" w:rsidRPr="00AF50DE" w:rsidRDefault="00AF50DE" w:rsidP="00AF50DE">
      <w:pPr>
        <w:spacing w:before="240" w:after="240" w:line="240" w:lineRule="auto"/>
        <w:rPr>
          <w:sz w:val="24"/>
          <w:szCs w:val="24"/>
        </w:rPr>
      </w:pPr>
    </w:p>
    <w:p w14:paraId="238B2658" w14:textId="46C7FA87" w:rsidR="000A4D5D" w:rsidRPr="00AF50DE" w:rsidRDefault="00AF50DE" w:rsidP="00AF50DE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00000" w:rsidRPr="00AF50DE">
        <w:rPr>
          <w:sz w:val="24"/>
          <w:szCs w:val="24"/>
        </w:rPr>
        <w:t xml:space="preserve">Lei Complementar Estadual n.º 251/2023: </w:t>
      </w:r>
      <w:hyperlink r:id="rId5">
        <w:r w:rsidR="00000000" w:rsidRPr="00AF50DE">
          <w:rPr>
            <w:rStyle w:val="Hyperlink"/>
            <w:sz w:val="24"/>
            <w:szCs w:val="24"/>
          </w:rPr>
          <w:t>https://www.legislacao.pr.gov.br/legislacao/pesquisarAto.do?action=exibir&amp;codAto=279050&amp;indice=1&amp;totalRegistros=1&amp;dt=2.6.2025.15.37.5.790</w:t>
        </w:r>
      </w:hyperlink>
    </w:p>
    <w:p w14:paraId="6EFFCF9F" w14:textId="77777777" w:rsidR="00AF50DE" w:rsidRPr="00AF50DE" w:rsidRDefault="00AF50DE" w:rsidP="00AF50DE">
      <w:pPr>
        <w:spacing w:before="240" w:after="240" w:line="240" w:lineRule="auto"/>
        <w:rPr>
          <w:sz w:val="24"/>
          <w:szCs w:val="24"/>
        </w:rPr>
      </w:pPr>
    </w:p>
    <w:p w14:paraId="2C4AB6EA" w14:textId="48CC19B1" w:rsidR="000A4D5D" w:rsidRPr="00AF50DE" w:rsidRDefault="00AF50DE" w:rsidP="00AF50DE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00000" w:rsidRPr="00AF50DE">
        <w:rPr>
          <w:sz w:val="24"/>
          <w:szCs w:val="24"/>
        </w:rPr>
        <w:t xml:space="preserve">Lei Estadual n.º 20.541/2021: </w:t>
      </w:r>
      <w:hyperlink r:id="rId6">
        <w:r w:rsidR="00000000" w:rsidRPr="00AF50DE">
          <w:rPr>
            <w:rStyle w:val="Hyperlink"/>
            <w:sz w:val="24"/>
            <w:szCs w:val="24"/>
          </w:rPr>
          <w:t>https://www.legislacao.pr.gov.br/legislacao/pesquisarAto.do?action=exibir&amp;codAto=246931&amp;indice=1&amp;totalRegistros=1&amp;dt=2.6.2025.15.33.48.6</w:t>
        </w:r>
      </w:hyperlink>
    </w:p>
    <w:p w14:paraId="62CD60AF" w14:textId="77777777" w:rsidR="00AF50DE" w:rsidRPr="00AF50DE" w:rsidRDefault="00AF50DE" w:rsidP="00AF50DE">
      <w:pPr>
        <w:spacing w:before="240" w:after="240" w:line="240" w:lineRule="auto"/>
        <w:rPr>
          <w:sz w:val="24"/>
          <w:szCs w:val="24"/>
        </w:rPr>
      </w:pPr>
    </w:p>
    <w:p w14:paraId="49580AA5" w14:textId="053C7D02" w:rsidR="000A4D5D" w:rsidRPr="00AF50DE" w:rsidRDefault="00AF50DE" w:rsidP="00AF50DE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000000" w:rsidRPr="00AF50DE">
        <w:rPr>
          <w:sz w:val="24"/>
          <w:szCs w:val="24"/>
        </w:rPr>
        <w:t xml:space="preserve">Lei Estadual n.º 21.354/2023: </w:t>
      </w:r>
      <w:hyperlink r:id="rId7">
        <w:r w:rsidR="00000000" w:rsidRPr="00AF50DE">
          <w:rPr>
            <w:rStyle w:val="Hyperlink"/>
            <w:sz w:val="24"/>
            <w:szCs w:val="24"/>
          </w:rPr>
          <w:t>https://www.legislacao.pr.gov.br/legislacao/pesquisarAto.do?action=exibir&amp;codAto=279029&amp;indice=1&amp;totalRegistros=1&amp;dt=2.6.2025.15.37.55.335</w:t>
        </w:r>
      </w:hyperlink>
    </w:p>
    <w:p w14:paraId="1C76EAAF" w14:textId="77777777" w:rsidR="00AF50DE" w:rsidRPr="00AF50DE" w:rsidRDefault="00AF50DE" w:rsidP="00AF50DE">
      <w:pPr>
        <w:spacing w:before="240" w:after="240" w:line="240" w:lineRule="auto"/>
        <w:rPr>
          <w:sz w:val="24"/>
          <w:szCs w:val="24"/>
        </w:rPr>
      </w:pPr>
    </w:p>
    <w:p w14:paraId="519D3B66" w14:textId="5308941C" w:rsidR="000A4D5D" w:rsidRPr="00AF50DE" w:rsidRDefault="00AF50DE" w:rsidP="00AF50DE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000000" w:rsidRPr="00AF50DE">
        <w:rPr>
          <w:sz w:val="24"/>
          <w:szCs w:val="24"/>
        </w:rPr>
        <w:t xml:space="preserve">Decreto Estadual n.º 1.350/2023: </w:t>
      </w:r>
      <w:hyperlink r:id="rId8">
        <w:r w:rsidR="00000000" w:rsidRPr="00AF50DE">
          <w:rPr>
            <w:rStyle w:val="Hyperlink"/>
            <w:sz w:val="24"/>
            <w:szCs w:val="24"/>
          </w:rPr>
          <w:t>https://www.legislacao.pr.gov.br/legislacao/pesquisarAto.do?action=exibir&amp;codAto=290356&amp;indice=1&amp;totalRegistros=11&amp;dt=2.6.2025.15.34.58.518</w:t>
        </w:r>
      </w:hyperlink>
    </w:p>
    <w:p w14:paraId="7D912893" w14:textId="77777777" w:rsidR="00AF50DE" w:rsidRPr="00AF50DE" w:rsidRDefault="00AF50DE" w:rsidP="00AF50DE">
      <w:pPr>
        <w:spacing w:before="240" w:after="240" w:line="240" w:lineRule="auto"/>
        <w:rPr>
          <w:sz w:val="24"/>
          <w:szCs w:val="24"/>
        </w:rPr>
      </w:pPr>
    </w:p>
    <w:p w14:paraId="17FCA1A2" w14:textId="3F0A8717" w:rsidR="000A4D5D" w:rsidRPr="00AF50DE" w:rsidRDefault="00AF50DE" w:rsidP="00AF50DE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000000" w:rsidRPr="00AF50DE">
        <w:rPr>
          <w:sz w:val="24"/>
          <w:szCs w:val="24"/>
        </w:rPr>
        <w:t xml:space="preserve">Ato da Diretoria Executiva n.º 39/2024: </w:t>
      </w:r>
      <w:hyperlink r:id="rId9">
        <w:r w:rsidR="00000000" w:rsidRPr="00AF50DE">
          <w:rPr>
            <w:rStyle w:val="Hyperlink"/>
            <w:sz w:val="24"/>
            <w:szCs w:val="24"/>
          </w:rPr>
          <w:t>https://www.fappr.pr.gov.br/sites/fundacao-araucaria/arquivos_restritos/files/documento/2024-04/ato_defa_039-2024_-_regulamento_de_bolsas_fundacao_araucaria_v._21-03-24.pdf</w:t>
        </w:r>
      </w:hyperlink>
      <w:r w:rsidR="00000000" w:rsidRPr="00AF50DE">
        <w:rPr>
          <w:sz w:val="24"/>
          <w:szCs w:val="24"/>
        </w:rPr>
        <w:t xml:space="preserve"> </w:t>
      </w:r>
    </w:p>
    <w:p w14:paraId="43FD7855" w14:textId="77777777" w:rsidR="00AF50DE" w:rsidRPr="00AF50DE" w:rsidRDefault="00AF50DE" w:rsidP="00AF50DE">
      <w:pPr>
        <w:spacing w:before="240" w:after="240" w:line="240" w:lineRule="auto"/>
        <w:rPr>
          <w:sz w:val="24"/>
          <w:szCs w:val="24"/>
        </w:rPr>
      </w:pPr>
    </w:p>
    <w:p w14:paraId="51D174B4" w14:textId="20DD0463" w:rsidR="000A4D5D" w:rsidRPr="00AF50DE" w:rsidRDefault="00AF50DE" w:rsidP="00AF50DE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000000" w:rsidRPr="00AF50DE">
        <w:rPr>
          <w:sz w:val="24"/>
          <w:szCs w:val="24"/>
        </w:rPr>
        <w:t xml:space="preserve">Plano de Gestão de Cargos, Salários e Benefícios da Fundação Araucária: </w:t>
      </w:r>
      <w:hyperlink r:id="rId10">
        <w:r w:rsidR="00000000" w:rsidRPr="00AF50DE">
          <w:rPr>
            <w:rStyle w:val="Hyperlink"/>
            <w:sz w:val="24"/>
            <w:szCs w:val="24"/>
          </w:rPr>
          <w:t>https://www.fappr.pr.gov.br/sites/fundacao-araucaria/arquivos_restritos/files/documento/2025-07/plano_versao_29-05-2025.pdf</w:t>
        </w:r>
      </w:hyperlink>
      <w:r w:rsidR="00000000" w:rsidRPr="00AF50DE">
        <w:rPr>
          <w:sz w:val="24"/>
          <w:szCs w:val="24"/>
        </w:rPr>
        <w:t xml:space="preserve"> </w:t>
      </w:r>
    </w:p>
    <w:p w14:paraId="1E1377CB" w14:textId="77777777" w:rsidR="00AF50DE" w:rsidRDefault="00AF50DE" w:rsidP="00AF50DE">
      <w:pPr>
        <w:spacing w:before="240" w:after="240" w:line="240" w:lineRule="auto"/>
        <w:rPr>
          <w:sz w:val="24"/>
          <w:szCs w:val="24"/>
        </w:rPr>
      </w:pPr>
    </w:p>
    <w:p w14:paraId="6B7707B6" w14:textId="6AAD4C5A" w:rsidR="000A4D5D" w:rsidRDefault="00AF50DE" w:rsidP="00AF50DE">
      <w:pPr>
        <w:spacing w:before="240" w:after="240" w:line="240" w:lineRule="auto"/>
      </w:pPr>
      <w:r>
        <w:rPr>
          <w:sz w:val="24"/>
          <w:szCs w:val="24"/>
        </w:rPr>
        <w:t xml:space="preserve">g) </w:t>
      </w:r>
      <w:r w:rsidR="00000000" w:rsidRPr="00AF50DE">
        <w:rPr>
          <w:sz w:val="24"/>
          <w:szCs w:val="24"/>
        </w:rPr>
        <w:t xml:space="preserve">Outras normas estaduais podem ser encontradas no Sistema Estadual de Legislação, da Casa Civil do Governo do Paraná: </w:t>
      </w:r>
      <w:hyperlink r:id="rId11">
        <w:r w:rsidR="00000000" w:rsidRPr="00AF50DE">
          <w:rPr>
            <w:rStyle w:val="Hyperlink"/>
            <w:sz w:val="24"/>
            <w:szCs w:val="24"/>
          </w:rPr>
          <w:t>https://www.legislacao.pr.gov.br/legislacao/entradaSite.do?action=iniciarProcesso</w:t>
        </w:r>
      </w:hyperlink>
      <w:r w:rsidR="00000000">
        <w:t xml:space="preserve"> </w:t>
      </w:r>
    </w:p>
    <w:sectPr w:rsidR="000A4D5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26005"/>
    <w:multiLevelType w:val="multilevel"/>
    <w:tmpl w:val="C2165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6E6EE0"/>
    <w:multiLevelType w:val="multilevel"/>
    <w:tmpl w:val="CAA6E8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1284600">
    <w:abstractNumId w:val="1"/>
  </w:num>
  <w:num w:numId="2" w16cid:durableId="28110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5D"/>
    <w:rsid w:val="000A4D5D"/>
    <w:rsid w:val="00AF50DE"/>
    <w:rsid w:val="00C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BFA"/>
  <w15:docId w15:val="{2CD8D5FD-0FF1-4BD9-AD82-ADAD4A2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71D1D"/>
    <w:rPr>
      <w:b/>
      <w:bCs/>
    </w:rPr>
  </w:style>
  <w:style w:type="character" w:customStyle="1" w:styleId="InternetLink">
    <w:name w:val="Internet Link"/>
    <w:basedOn w:val="Fontepargpadro"/>
    <w:uiPriority w:val="99"/>
    <w:unhideWhenUsed/>
    <w:qFormat/>
    <w:rsid w:val="00D95D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D95D9A"/>
    <w:rPr>
      <w:color w:val="605E5C"/>
      <w:shd w:val="clear" w:color="auto" w:fill="E1DFDD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71D1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9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cao.pr.gov.br/legislacao/pesquisarAto.do?action=exibir&amp;codAto=290356&amp;indice=1&amp;totalRegistros=11&amp;dt=2.6.2025.15.34.58.5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slacao.pr.gov.br/legislacao/pesquisarAto.do?action=exibir&amp;codAto=279029&amp;indice=1&amp;totalRegistros=1&amp;dt=2.6.2025.15.37.55.3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cao.pr.gov.br/legislacao/pesquisarAto.do?action=exibir&amp;codAto=246931&amp;indice=1&amp;totalRegistros=1&amp;dt=2.6.2025.15.33.48.6" TargetMode="External"/><Relationship Id="rId11" Type="http://schemas.openxmlformats.org/officeDocument/2006/relationships/hyperlink" Target="https://www.legislacao.pr.gov.br/legislacao/entradaSite.do?action=iniciarProcesso" TargetMode="External"/><Relationship Id="rId5" Type="http://schemas.openxmlformats.org/officeDocument/2006/relationships/hyperlink" Target="https://www.legislacao.pr.gov.br/legislacao/pesquisarAto.do?action=exibir&amp;codAto=279050&amp;indice=1&amp;totalRegistros=1&amp;dt=2.6.2025.15.37.5.790" TargetMode="External"/><Relationship Id="rId10" Type="http://schemas.openxmlformats.org/officeDocument/2006/relationships/hyperlink" Target="https://www.fappr.pr.gov.br/sites/fundacao-araucaria/arquivos_restritos/files/documento/2025-07/plano_versao_29-05-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ppr.pr.gov.br/sites/fundacao-araucaria/arquivos_restritos/files/documento/2024-04/ato_defa_039-2024_-_regulamento_de_bolsas_fundacao_araucaria_v._21-03-24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Aparecida da Cruz Padoan</dc:creator>
  <dc:description/>
  <cp:lastModifiedBy>Lelo Barão</cp:lastModifiedBy>
  <cp:revision>2</cp:revision>
  <dcterms:created xsi:type="dcterms:W3CDTF">2025-07-02T20:54:00Z</dcterms:created>
  <dcterms:modified xsi:type="dcterms:W3CDTF">2025-07-02T20:54:00Z</dcterms:modified>
  <dc:language>pt-BR</dc:language>
</cp:coreProperties>
</file>