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Tahoma" w:hAnsi="Tahoma" w:cs="Tahoma"/>
          <w:b/>
        </w:rPr>
      </w:pPr>
      <w:bookmarkStart w:id="0" w:name="_GoBack"/>
      <w:bookmarkEnd w:id="0"/>
      <w:r>
        <w:rPr>
          <w:rFonts w:ascii="Tahoma" w:hAnsi="Tahoma" w:cs="Tahoma"/>
          <w:b/>
        </w:rPr>
        <w:t>PROGRAMA NACIONAL DE APOIO À GERAÇÃO DE EMPREENDIMENTOS INOVADORES - CENTELHA 01/2018</w:t>
      </w:r>
    </w:p>
    <w:p>
      <w:pPr>
        <w:autoSpaceDE w:val="0"/>
        <w:autoSpaceDN w:val="0"/>
        <w:adjustRightInd w:val="0"/>
        <w:jc w:val="center"/>
        <w:outlineLvl w:val="8"/>
        <w:rPr>
          <w:rFonts w:ascii="Tahoma" w:hAnsi="Tahoma" w:cs="Tahoma"/>
          <w:b/>
        </w:rPr>
      </w:pPr>
    </w:p>
    <w:p>
      <w:pPr>
        <w:autoSpaceDE w:val="0"/>
        <w:autoSpaceDN w:val="0"/>
        <w:adjustRightInd w:val="0"/>
        <w:jc w:val="center"/>
        <w:outlineLvl w:val="8"/>
        <w:rPr>
          <w:rFonts w:ascii="Tahoma" w:hAnsi="Tahoma" w:cs="Tahoma"/>
          <w:b/>
        </w:rPr>
      </w:pPr>
      <w:r>
        <w:rPr>
          <w:rFonts w:ascii="Tahoma" w:hAnsi="Tahoma" w:cs="Tahoma"/>
          <w:b/>
        </w:rPr>
        <w:t>TERMO DE OUTORGA DE SUBVENÇÃO ECONÔMICA</w:t>
      </w:r>
    </w:p>
    <w:p>
      <w:pPr>
        <w:jc w:val="center"/>
        <w:rPr>
          <w:rFonts w:ascii="Tahoma" w:hAnsi="Tahoma" w:cs="Tahoma"/>
          <w:b/>
        </w:rPr>
      </w:pPr>
      <w:r>
        <w:rPr>
          <w:rFonts w:ascii="Tahoma" w:hAnsi="Tahoma" w:cs="Tahoma"/>
          <w:b/>
        </w:rPr>
        <w:t>(Lei n</w:t>
      </w:r>
      <w:r>
        <w:rPr>
          <w:rFonts w:ascii="Tahoma" w:hAnsi="Tahoma" w:cs="Tahoma"/>
          <w:b/>
          <w:vertAlign w:val="superscript"/>
        </w:rPr>
        <w:t>o</w:t>
      </w:r>
      <w:r>
        <w:rPr>
          <w:rFonts w:ascii="Tahoma" w:hAnsi="Tahoma" w:cs="Tahoma"/>
          <w:b/>
        </w:rPr>
        <w:t>. 10.973/2004 e Decreto nº 9.283/2018)</w:t>
      </w:r>
    </w:p>
    <w:p>
      <w:pPr>
        <w:keepNext/>
        <w:jc w:val="center"/>
        <w:outlineLvl w:val="0"/>
        <w:rPr>
          <w:rFonts w:ascii="Tahoma" w:hAnsi="Tahoma" w:cs="Tahoma"/>
          <w:b/>
        </w:rPr>
      </w:pPr>
    </w:p>
    <w:tbl>
      <w:tblPr>
        <w:tblStyle w:val="1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70" w:type="dxa"/>
          <w:bottom w:w="0" w:type="dxa"/>
          <w:right w:w="70" w:type="dxa"/>
        </w:tblCellMar>
      </w:tblPr>
      <w:tblGrid>
        <w:gridCol w:w="1417"/>
        <w:gridCol w:w="566"/>
        <w:gridCol w:w="460"/>
        <w:gridCol w:w="567"/>
        <w:gridCol w:w="992"/>
        <w:gridCol w:w="534"/>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right"/>
        </w:trPr>
        <w:tc>
          <w:tcPr>
            <w:tcW w:w="5313" w:type="dxa"/>
            <w:gridSpan w:val="7"/>
            <w:tcBorders>
              <w:bottom w:val="nil"/>
            </w:tcBorders>
          </w:tcPr>
          <w:p>
            <w:pPr>
              <w:jc w:val="center"/>
              <w:rPr>
                <w:rFonts w:ascii="Tahoma" w:hAnsi="Tahoma" w:cs="Tahoma"/>
              </w:rPr>
            </w:pPr>
          </w:p>
          <w:p>
            <w:pPr>
              <w:jc w:val="center"/>
              <w:rPr>
                <w:rFonts w:ascii="Tahoma" w:hAnsi="Tahoma" w:cs="Tahoma"/>
              </w:rPr>
            </w:pPr>
            <w:r>
              <w:rPr>
                <w:rFonts w:ascii="Tahoma" w:hAnsi="Tahoma" w:cs="Tahoma"/>
              </w:rPr>
              <w:t>INSTRUMENTO CONTRATUAL CÓDIGO N.º</w:t>
            </w:r>
          </w:p>
          <w:p>
            <w:pPr>
              <w:rPr>
                <w:rFonts w:ascii="Tahoma" w:hAnsi="Tahoma" w:cs="Tahom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right"/>
        </w:trPr>
        <w:tc>
          <w:tcPr>
            <w:tcW w:w="5313" w:type="dxa"/>
            <w:gridSpan w:val="7"/>
            <w:tcBorders>
              <w:bottom w:val="nil"/>
            </w:tcBorders>
          </w:tcPr>
          <w:p>
            <w:pPr>
              <w:jc w:val="center"/>
              <w:rPr>
                <w:rFonts w:ascii="Tahoma" w:hAnsi="Tahoma" w:cs="Tahom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right"/>
        </w:trPr>
        <w:tc>
          <w:tcPr>
            <w:tcW w:w="1417" w:type="dxa"/>
            <w:tcBorders>
              <w:top w:val="nil"/>
              <w:bottom w:val="nil"/>
              <w:right w:val="nil"/>
            </w:tcBorders>
          </w:tcPr>
          <w:p>
            <w:pPr>
              <w:jc w:val="center"/>
              <w:rPr>
                <w:rFonts w:ascii="Tahoma" w:hAnsi="Tahoma" w:cs="Tahoma"/>
                <w:b/>
              </w:rPr>
            </w:pPr>
          </w:p>
        </w:tc>
        <w:tc>
          <w:tcPr>
            <w:tcW w:w="566" w:type="dxa"/>
            <w:vMerge w:val="restart"/>
            <w:tcBorders>
              <w:bottom w:val="nil"/>
              <w:right w:val="nil"/>
            </w:tcBorders>
            <w:vAlign w:val="center"/>
          </w:tcPr>
          <w:p>
            <w:pPr>
              <w:jc w:val="center"/>
              <w:rPr>
                <w:rFonts w:ascii="Tahoma" w:hAnsi="Tahoma" w:cs="Tahoma"/>
              </w:rPr>
            </w:pPr>
          </w:p>
        </w:tc>
        <w:tc>
          <w:tcPr>
            <w:tcW w:w="460" w:type="dxa"/>
            <w:vMerge w:val="restart"/>
            <w:tcBorders>
              <w:left w:val="nil"/>
              <w:bottom w:val="nil"/>
              <w:right w:val="nil"/>
            </w:tcBorders>
            <w:vAlign w:val="center"/>
          </w:tcPr>
          <w:p>
            <w:pPr>
              <w:jc w:val="center"/>
              <w:rPr>
                <w:rFonts w:ascii="Tahoma" w:hAnsi="Tahoma" w:cs="Tahoma"/>
              </w:rPr>
            </w:pPr>
          </w:p>
        </w:tc>
        <w:tc>
          <w:tcPr>
            <w:tcW w:w="567" w:type="dxa"/>
            <w:vMerge w:val="restart"/>
            <w:tcBorders>
              <w:left w:val="nil"/>
              <w:bottom w:val="nil"/>
              <w:right w:val="nil"/>
            </w:tcBorders>
            <w:vAlign w:val="center"/>
          </w:tcPr>
          <w:p>
            <w:pPr>
              <w:jc w:val="center"/>
              <w:rPr>
                <w:rFonts w:ascii="Tahoma" w:hAnsi="Tahoma" w:cs="Tahoma"/>
              </w:rPr>
            </w:pPr>
          </w:p>
        </w:tc>
        <w:tc>
          <w:tcPr>
            <w:tcW w:w="992" w:type="dxa"/>
            <w:vMerge w:val="restart"/>
            <w:tcBorders>
              <w:left w:val="nil"/>
              <w:bottom w:val="nil"/>
              <w:right w:val="nil"/>
            </w:tcBorders>
            <w:vAlign w:val="center"/>
          </w:tcPr>
          <w:p>
            <w:pPr>
              <w:jc w:val="center"/>
              <w:rPr>
                <w:rFonts w:ascii="Tahoma" w:hAnsi="Tahoma" w:cs="Tahoma"/>
              </w:rPr>
            </w:pPr>
          </w:p>
        </w:tc>
        <w:tc>
          <w:tcPr>
            <w:tcW w:w="534" w:type="dxa"/>
            <w:vMerge w:val="restart"/>
            <w:tcBorders>
              <w:left w:val="nil"/>
              <w:bottom w:val="nil"/>
            </w:tcBorders>
            <w:vAlign w:val="center"/>
          </w:tcPr>
          <w:p>
            <w:pPr>
              <w:jc w:val="center"/>
              <w:rPr>
                <w:rFonts w:ascii="Tahoma" w:hAnsi="Tahoma" w:cs="Tahoma"/>
              </w:rPr>
            </w:pPr>
          </w:p>
        </w:tc>
        <w:tc>
          <w:tcPr>
            <w:tcW w:w="777" w:type="dxa"/>
            <w:tcBorders>
              <w:top w:val="nil"/>
              <w:bottom w:val="nil"/>
            </w:tcBorders>
          </w:tcPr>
          <w:p>
            <w:pPr>
              <w:jc w:val="center"/>
              <w:rPr>
                <w:rFonts w:ascii="Tahoma" w:hAnsi="Tahoma" w:cs="Tahom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right"/>
        </w:trPr>
        <w:tc>
          <w:tcPr>
            <w:tcW w:w="1417" w:type="dxa"/>
            <w:tcBorders>
              <w:top w:val="nil"/>
              <w:bottom w:val="nil"/>
            </w:tcBorders>
          </w:tcPr>
          <w:p>
            <w:pPr>
              <w:jc w:val="center"/>
              <w:rPr>
                <w:rFonts w:ascii="Tahoma" w:hAnsi="Tahoma" w:cs="Tahoma"/>
                <w:b/>
              </w:rPr>
            </w:pPr>
          </w:p>
        </w:tc>
        <w:tc>
          <w:tcPr>
            <w:tcW w:w="566" w:type="dxa"/>
            <w:vMerge w:val="continue"/>
            <w:tcBorders>
              <w:top w:val="nil"/>
            </w:tcBorders>
          </w:tcPr>
          <w:p>
            <w:pPr>
              <w:jc w:val="center"/>
              <w:rPr>
                <w:rFonts w:ascii="Tahoma" w:hAnsi="Tahoma" w:cs="Tahoma"/>
                <w:b/>
              </w:rPr>
            </w:pPr>
          </w:p>
        </w:tc>
        <w:tc>
          <w:tcPr>
            <w:tcW w:w="460" w:type="dxa"/>
            <w:vMerge w:val="continue"/>
            <w:tcBorders>
              <w:top w:val="nil"/>
            </w:tcBorders>
          </w:tcPr>
          <w:p>
            <w:pPr>
              <w:jc w:val="center"/>
              <w:rPr>
                <w:rFonts w:ascii="Tahoma" w:hAnsi="Tahoma" w:cs="Tahoma"/>
                <w:b/>
              </w:rPr>
            </w:pPr>
          </w:p>
        </w:tc>
        <w:tc>
          <w:tcPr>
            <w:tcW w:w="567" w:type="dxa"/>
            <w:vMerge w:val="continue"/>
            <w:tcBorders>
              <w:top w:val="nil"/>
            </w:tcBorders>
          </w:tcPr>
          <w:p>
            <w:pPr>
              <w:jc w:val="center"/>
              <w:rPr>
                <w:rFonts w:ascii="Tahoma" w:hAnsi="Tahoma" w:cs="Tahoma"/>
                <w:b/>
              </w:rPr>
            </w:pPr>
          </w:p>
        </w:tc>
        <w:tc>
          <w:tcPr>
            <w:tcW w:w="992" w:type="dxa"/>
            <w:vMerge w:val="continue"/>
            <w:tcBorders>
              <w:top w:val="nil"/>
            </w:tcBorders>
          </w:tcPr>
          <w:p>
            <w:pPr>
              <w:jc w:val="center"/>
              <w:rPr>
                <w:rFonts w:ascii="Tahoma" w:hAnsi="Tahoma" w:cs="Tahoma"/>
                <w:b/>
              </w:rPr>
            </w:pPr>
          </w:p>
        </w:tc>
        <w:tc>
          <w:tcPr>
            <w:tcW w:w="534" w:type="dxa"/>
            <w:vMerge w:val="continue"/>
            <w:tcBorders>
              <w:top w:val="nil"/>
            </w:tcBorders>
          </w:tcPr>
          <w:p>
            <w:pPr>
              <w:jc w:val="center"/>
              <w:rPr>
                <w:rFonts w:ascii="Tahoma" w:hAnsi="Tahoma" w:cs="Tahoma"/>
                <w:b/>
              </w:rPr>
            </w:pPr>
          </w:p>
        </w:tc>
        <w:tc>
          <w:tcPr>
            <w:tcW w:w="777" w:type="dxa"/>
            <w:tcBorders>
              <w:top w:val="nil"/>
              <w:bottom w:val="nil"/>
            </w:tcBorders>
          </w:tcPr>
          <w:p>
            <w:pPr>
              <w:jc w:val="center"/>
              <w:rPr>
                <w:rFonts w:ascii="Tahoma" w:hAnsi="Tahoma" w:cs="Tahoma"/>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70" w:type="dxa"/>
            <w:bottom w:w="0" w:type="dxa"/>
            <w:right w:w="70" w:type="dxa"/>
          </w:tblCellMar>
        </w:tblPrEx>
        <w:trPr>
          <w:cantSplit/>
          <w:jc w:val="right"/>
        </w:trPr>
        <w:tc>
          <w:tcPr>
            <w:tcW w:w="5313" w:type="dxa"/>
            <w:gridSpan w:val="7"/>
            <w:tcBorders>
              <w:top w:val="nil"/>
            </w:tcBorders>
          </w:tcPr>
          <w:p>
            <w:pPr>
              <w:jc w:val="center"/>
              <w:rPr>
                <w:rFonts w:ascii="Tahoma" w:hAnsi="Tahoma" w:cs="Tahoma"/>
                <w:b/>
              </w:rPr>
            </w:pPr>
          </w:p>
        </w:tc>
      </w:tr>
    </w:tbl>
    <w:p>
      <w:pPr>
        <w:jc w:val="center"/>
        <w:rPr>
          <w:rFonts w:ascii="Tahoma" w:hAnsi="Tahoma" w:cs="Tahoma"/>
          <w:b/>
        </w:rPr>
      </w:pPr>
    </w:p>
    <w:p>
      <w:pPr>
        <w:ind w:firstLine="1134"/>
        <w:jc w:val="both"/>
        <w:outlineLvl w:val="1"/>
        <w:rPr>
          <w:rFonts w:ascii="Tahoma" w:hAnsi="Tahoma" w:cs="Tahoma"/>
          <w:b/>
        </w:rPr>
      </w:pPr>
    </w:p>
    <w:p>
      <w:pPr>
        <w:autoSpaceDE w:val="0"/>
        <w:autoSpaceDN w:val="0"/>
        <w:adjustRightInd w:val="0"/>
        <w:jc w:val="both"/>
        <w:rPr>
          <w:rFonts w:ascii="Tahoma" w:hAnsi="Tahoma" w:cs="Tahoma"/>
        </w:rPr>
      </w:pPr>
      <w:r>
        <w:rPr>
          <w:rFonts w:ascii="Arial" w:hAnsi="Arial" w:cs="Arial"/>
          <w:szCs w:val="24"/>
        </w:rPr>
        <w:t xml:space="preserve">Fundação Araucária de Apoio ao Desenvolvimento Científico e Tecnológico do Paraná, agência de fomento, nos termos do Art. 2º, inc. V, da Lei Estadual 20.541/2021 (Marco Legal Estadual de CT&amp;I), integrante do Sistema Paranaense de Inovação, conforme § único., do Art. 3º, da Lei Estadual 20.541/2021, pessoa jurídica de direito privado integrante da Administração Indireta do Estado do Paraná, com criação autorizada na forma da Lei Estadual 12.020/1998, inscrita no CNPJ sob o nº </w:t>
      </w:r>
      <w:r>
        <w:rPr>
          <w:rStyle w:val="87"/>
          <w:rFonts w:ascii="Arial" w:hAnsi="Arial" w:cs="Arial"/>
          <w:szCs w:val="24"/>
        </w:rPr>
        <w:t>03.579.617/0001-00</w:t>
      </w:r>
      <w:r>
        <w:rPr>
          <w:rFonts w:ascii="Arial" w:hAnsi="Arial" w:cs="Arial"/>
          <w:szCs w:val="24"/>
        </w:rPr>
        <w:t>, domiciliada na Av. Comendador Franco, 1341 – Cietep, Jardim Botânico, na cidade de Curitiba/PR</w:t>
      </w:r>
      <w:r>
        <w:rPr>
          <w:rFonts w:ascii="Tahoma" w:hAnsi="Tahoma" w:cs="Tahoma"/>
        </w:rPr>
        <w:t xml:space="preserve">, doravante denominada </w:t>
      </w:r>
      <w:r>
        <w:rPr>
          <w:rFonts w:ascii="Tahoma" w:hAnsi="Tahoma" w:cs="Tahoma"/>
          <w:b/>
        </w:rPr>
        <w:t>Fundação Araucária</w:t>
      </w:r>
      <w:r>
        <w:rPr>
          <w:rFonts w:ascii="Tahoma" w:hAnsi="Tahoma" w:cs="Tahoma"/>
        </w:rPr>
        <w:t xml:space="preserve">, na qualidade de Parceiro(a) Operacional Descentralizado(a) selecionado(a) pela </w:t>
      </w:r>
      <w:r>
        <w:rPr>
          <w:rFonts w:ascii="Tahoma" w:hAnsi="Tahoma" w:cs="Tahoma"/>
          <w:b/>
        </w:rPr>
        <w:t>Finep</w:t>
      </w:r>
      <w:r>
        <w:rPr>
          <w:rFonts w:ascii="Tahoma" w:hAnsi="Tahoma" w:cs="Tahoma"/>
        </w:rPr>
        <w:t xml:space="preserve"> no âmbito do Programa NACIONAL DE APOIO À GERAÇÃO DE EMPREENDIMENTOS INOVADORES - CENTELHA 01/2018;</w:t>
      </w:r>
      <w:r>
        <w:rPr>
          <w:rFonts w:ascii="Tahoma" w:hAnsi="Tahoma" w:cs="Tahoma"/>
          <w:i/>
        </w:rPr>
        <w:t xml:space="preserve"> </w:t>
      </w:r>
    </w:p>
    <w:p>
      <w:pPr>
        <w:ind w:firstLine="1134"/>
        <w:jc w:val="both"/>
        <w:outlineLvl w:val="1"/>
        <w:rPr>
          <w:rFonts w:ascii="Tahoma" w:hAnsi="Tahoma" w:cs="Tahoma"/>
          <w:b/>
        </w:rPr>
      </w:pPr>
    </w:p>
    <w:p>
      <w:pPr>
        <w:jc w:val="both"/>
        <w:outlineLvl w:val="1"/>
        <w:rPr>
          <w:rFonts w:ascii="Tahoma" w:hAnsi="Tahoma" w:cs="Tahoma"/>
        </w:rPr>
      </w:pPr>
      <w:r>
        <w:rPr>
          <w:rFonts w:ascii="Tahoma" w:hAnsi="Tahoma" w:cs="Tahoma"/>
          <w:b/>
          <w:highlight w:val="lightGray"/>
        </w:rPr>
        <w:t>[NOME DA BENEFICIÁRIA DA SUBVENÇÃO]</w:t>
      </w:r>
      <w:r>
        <w:rPr>
          <w:rFonts w:ascii="Tahoma" w:hAnsi="Tahoma" w:cs="Tahoma"/>
          <w:highlight w:val="lightGray"/>
        </w:rPr>
        <w:t xml:space="preserve">, com sede em </w:t>
      </w:r>
      <w:r>
        <w:rPr>
          <w:rFonts w:ascii="Tahoma" w:hAnsi="Tahoma" w:cs="Tahoma"/>
          <w:b/>
          <w:highlight w:val="lightGray"/>
        </w:rPr>
        <w:t>[ESTADO E MUNICÍPIO DA BENEFICIÁRIA DA SUBVENÇÃO]</w:t>
      </w:r>
      <w:r>
        <w:rPr>
          <w:rFonts w:ascii="Tahoma" w:hAnsi="Tahoma" w:cs="Tahoma"/>
          <w:highlight w:val="lightGray"/>
        </w:rPr>
        <w:t xml:space="preserve">, </w:t>
      </w:r>
      <w:r>
        <w:rPr>
          <w:rFonts w:ascii="Tahoma" w:hAnsi="Tahoma" w:cs="Tahoma"/>
          <w:b/>
          <w:highlight w:val="lightGray"/>
        </w:rPr>
        <w:t>[ENDEREÇO DA BENEFICIÁRIA DA SUBVENÇÃO]</w:t>
      </w:r>
      <w:r>
        <w:rPr>
          <w:rFonts w:ascii="Tahoma" w:hAnsi="Tahoma" w:cs="Tahoma"/>
          <w:highlight w:val="lightGray"/>
        </w:rPr>
        <w:t xml:space="preserve">, </w:t>
      </w:r>
      <w:r>
        <w:rPr>
          <w:rFonts w:ascii="Tahoma" w:hAnsi="Tahoma" w:cs="Tahoma"/>
          <w:b/>
          <w:highlight w:val="lightGray"/>
        </w:rPr>
        <w:t>[CEP DA BENEFICIÁRIA DA SUBVENÇÃO]</w:t>
      </w:r>
      <w:r>
        <w:rPr>
          <w:rFonts w:ascii="Tahoma" w:hAnsi="Tahoma" w:cs="Tahoma"/>
          <w:highlight w:val="lightGray"/>
        </w:rPr>
        <w:t xml:space="preserve"> inscrita no CNPJ sob o n.º </w:t>
      </w:r>
      <w:r>
        <w:rPr>
          <w:rFonts w:ascii="Tahoma" w:hAnsi="Tahoma" w:cs="Tahoma"/>
          <w:b/>
          <w:highlight w:val="lightGray"/>
        </w:rPr>
        <w:t>[CNPJ DA BENEFICIÁRIA DA SUBVENÇÃO]</w:t>
      </w:r>
      <w:r>
        <w:rPr>
          <w:rFonts w:ascii="Tahoma" w:hAnsi="Tahoma" w:cs="Tahoma"/>
          <w:highlight w:val="lightGray"/>
        </w:rPr>
        <w:t xml:space="preserve">, doravante denominada </w:t>
      </w:r>
      <w:r>
        <w:rPr>
          <w:rFonts w:ascii="Tahoma" w:hAnsi="Tahoma" w:cs="Tahoma"/>
          <w:b/>
          <w:bCs/>
          <w:highlight w:val="lightGray"/>
        </w:rPr>
        <w:t>BENEFICIÁRIA DA SUBVENÇÃO</w:t>
      </w:r>
      <w:r>
        <w:rPr>
          <w:rFonts w:ascii="Tahoma" w:hAnsi="Tahoma" w:cs="Tahoma"/>
          <w:highlight w:val="lightGray"/>
        </w:rPr>
        <w:t>;</w:t>
      </w:r>
      <w:r>
        <w:rPr>
          <w:rFonts w:ascii="Tahoma" w:hAnsi="Tahoma" w:cs="Tahoma"/>
        </w:rPr>
        <w:t xml:space="preserve"> </w:t>
      </w:r>
    </w:p>
    <w:p>
      <w:pPr>
        <w:suppressAutoHyphens/>
        <w:ind w:firstLine="1134"/>
        <w:jc w:val="both"/>
        <w:rPr>
          <w:rFonts w:ascii="Tahoma" w:hAnsi="Tahoma" w:cs="Tahoma"/>
        </w:rPr>
      </w:pPr>
    </w:p>
    <w:p>
      <w:pPr>
        <w:suppressAutoHyphens/>
        <w:jc w:val="both"/>
        <w:rPr>
          <w:rFonts w:ascii="Tahoma" w:hAnsi="Tahoma" w:cs="Tahoma"/>
        </w:rPr>
      </w:pPr>
      <w:r>
        <w:rPr>
          <w:rFonts w:ascii="Tahoma" w:hAnsi="Tahoma" w:cs="Tahoma"/>
        </w:rPr>
        <w:t>por seus representantes legais, têm justo e contratado o seguinte:</w:t>
      </w:r>
    </w:p>
    <w:p>
      <w:pPr>
        <w:ind w:left="360"/>
        <w:jc w:val="center"/>
        <w:outlineLvl w:val="1"/>
        <w:rPr>
          <w:rFonts w:ascii="Tahoma" w:hAnsi="Tahoma" w:cs="Tahoma"/>
          <w:b/>
        </w:rPr>
      </w:pPr>
    </w:p>
    <w:p>
      <w:pPr>
        <w:jc w:val="center"/>
        <w:outlineLvl w:val="1"/>
        <w:rPr>
          <w:rFonts w:ascii="Tahoma" w:hAnsi="Tahoma" w:cs="Tahoma"/>
          <w:b/>
        </w:rPr>
      </w:pPr>
      <w:r>
        <w:rPr>
          <w:rFonts w:ascii="Tahoma" w:hAnsi="Tahoma" w:cs="Tahoma"/>
          <w:b/>
        </w:rPr>
        <w:t>CLÁUSULA PRIMEIRA</w:t>
      </w:r>
    </w:p>
    <w:p>
      <w:pPr>
        <w:jc w:val="center"/>
        <w:outlineLvl w:val="1"/>
        <w:rPr>
          <w:rFonts w:ascii="Tahoma" w:hAnsi="Tahoma" w:cs="Tahoma"/>
          <w:b/>
        </w:rPr>
      </w:pPr>
      <w:r>
        <w:rPr>
          <w:rFonts w:ascii="Tahoma" w:hAnsi="Tahoma" w:cs="Tahoma"/>
          <w:b/>
        </w:rPr>
        <w:t>OBJETO</w:t>
      </w:r>
    </w:p>
    <w:p>
      <w:pPr>
        <w:widowControl w:val="0"/>
        <w:jc w:val="both"/>
        <w:outlineLvl w:val="1"/>
        <w:rPr>
          <w:rFonts w:ascii="Tahoma" w:hAnsi="Tahoma" w:cs="Tahoma"/>
        </w:rPr>
      </w:pPr>
    </w:p>
    <w:p>
      <w:pPr>
        <w:widowControl w:val="0"/>
        <w:jc w:val="both"/>
        <w:outlineLvl w:val="1"/>
        <w:rPr>
          <w:rFonts w:ascii="Tahoma" w:hAnsi="Tahoma" w:cs="Tahoma"/>
        </w:rPr>
      </w:pPr>
      <w:r>
        <w:rPr>
          <w:rFonts w:ascii="Tahoma" w:hAnsi="Tahoma" w:cs="Tahoma"/>
        </w:rPr>
        <w:t xml:space="preserve">1. Concessão de subvenção econômica pela Fundação Araucária à BENEFICIÁRIA DA SUBVENÇÃO, para a execução do </w:t>
      </w:r>
      <w:r>
        <w:rPr>
          <w:rFonts w:ascii="Tahoma" w:hAnsi="Tahoma" w:cs="Tahoma"/>
          <w:highlight w:val="lightGray"/>
        </w:rPr>
        <w:t>PROJETO “________________________________”,</w:t>
      </w:r>
      <w:r>
        <w:rPr>
          <w:rFonts w:ascii="Tahoma" w:hAnsi="Tahoma" w:cs="Tahoma"/>
        </w:rPr>
        <w:t xml:space="preserve"> doravante denominado PROJETO, conforme PLANO DE TRABALHO aprovado pela Fundação Araucária e anexo a este Termo de Outorga.</w:t>
      </w:r>
    </w:p>
    <w:p>
      <w:pPr>
        <w:widowControl w:val="0"/>
        <w:ind w:hanging="11"/>
        <w:jc w:val="both"/>
        <w:outlineLvl w:val="1"/>
        <w:rPr>
          <w:rFonts w:ascii="Tahoma" w:hAnsi="Tahoma" w:cs="Tahoma"/>
        </w:rPr>
      </w:pPr>
    </w:p>
    <w:p>
      <w:pPr>
        <w:widowControl w:val="0"/>
        <w:ind w:hanging="11"/>
        <w:jc w:val="both"/>
        <w:outlineLvl w:val="1"/>
        <w:rPr>
          <w:rFonts w:ascii="Tahoma" w:hAnsi="Tahoma" w:cs="Tahoma"/>
        </w:rPr>
      </w:pPr>
      <w:r>
        <w:rPr>
          <w:rFonts w:ascii="Tahoma" w:hAnsi="Tahoma" w:cs="Tahoma"/>
        </w:rPr>
        <w:t>1.1. O PLANO DE TRABALHO conterá a descrição do projeto de pesquisa, desenvolvimento tecnológico e inovação a ser executado pela empresa, dos resultados a serem atingidos e das metas a serem alcançadas.</w:t>
      </w:r>
    </w:p>
    <w:p>
      <w:pPr>
        <w:widowControl w:val="0"/>
        <w:ind w:hanging="11"/>
        <w:jc w:val="both"/>
        <w:outlineLvl w:val="1"/>
        <w:rPr>
          <w:rFonts w:ascii="Tahoma" w:hAnsi="Tahoma" w:cs="Tahoma"/>
        </w:rPr>
      </w:pPr>
    </w:p>
    <w:p>
      <w:pPr>
        <w:widowControl w:val="0"/>
        <w:ind w:hanging="11"/>
        <w:jc w:val="both"/>
        <w:outlineLvl w:val="1"/>
        <w:rPr>
          <w:rFonts w:ascii="Tahoma" w:hAnsi="Tahoma" w:cs="Tahoma"/>
        </w:rPr>
      </w:pPr>
      <w:r>
        <w:rPr>
          <w:rFonts w:ascii="Tahoma" w:hAnsi="Tahoma" w:cs="Tahoma"/>
        </w:rPr>
        <w:t>1.2. O PLANO DE TRABALHO somente poderá ser modificado segundo os critérios e as formas definidos pela Fundação Araucária.</w:t>
      </w:r>
    </w:p>
    <w:p>
      <w:pPr>
        <w:ind w:left="360"/>
        <w:jc w:val="center"/>
        <w:outlineLvl w:val="1"/>
        <w:rPr>
          <w:rFonts w:ascii="Tahoma" w:hAnsi="Tahoma" w:cs="Tahoma"/>
        </w:rPr>
      </w:pPr>
    </w:p>
    <w:p>
      <w:pPr>
        <w:jc w:val="center"/>
        <w:outlineLvl w:val="1"/>
        <w:rPr>
          <w:rFonts w:ascii="Tahoma" w:hAnsi="Tahoma" w:cs="Tahoma"/>
          <w:b/>
        </w:rPr>
      </w:pPr>
      <w:r>
        <w:rPr>
          <w:rFonts w:ascii="Tahoma" w:hAnsi="Tahoma" w:cs="Tahoma"/>
          <w:b/>
        </w:rPr>
        <w:t>CLÁUSULA SEGUNDA</w:t>
      </w:r>
    </w:p>
    <w:p>
      <w:pPr>
        <w:jc w:val="center"/>
        <w:outlineLvl w:val="1"/>
        <w:rPr>
          <w:rFonts w:ascii="Tahoma" w:hAnsi="Tahoma" w:cs="Tahoma"/>
          <w:b/>
        </w:rPr>
      </w:pPr>
      <w:r>
        <w:rPr>
          <w:rFonts w:ascii="Tahoma" w:hAnsi="Tahoma" w:cs="Tahoma"/>
          <w:b/>
        </w:rPr>
        <w:t>AUTORIZAÇÕES</w:t>
      </w:r>
    </w:p>
    <w:p>
      <w:pPr>
        <w:widowControl w:val="0"/>
        <w:ind w:firstLine="1134"/>
        <w:jc w:val="both"/>
        <w:outlineLvl w:val="1"/>
        <w:rPr>
          <w:rFonts w:ascii="Tahoma" w:hAnsi="Tahoma" w:cs="Tahoma"/>
        </w:rPr>
      </w:pPr>
    </w:p>
    <w:p>
      <w:pPr>
        <w:widowControl w:val="0"/>
        <w:jc w:val="both"/>
        <w:outlineLvl w:val="1"/>
        <w:rPr>
          <w:rFonts w:ascii="Tahoma" w:hAnsi="Tahoma" w:cs="Tahoma"/>
        </w:rPr>
      </w:pPr>
      <w:r>
        <w:rPr>
          <w:rFonts w:ascii="Tahoma" w:hAnsi="Tahoma" w:cs="Tahoma"/>
          <w:highlight w:val="lightGray"/>
        </w:rPr>
        <w:t>1. [INSERIR NÚMERO DO ATO FORMAL EMITIDO PELO PARCEIRO OPERACIONAL PARA APROVAÇÃO DO PROJETO A SER CONTRATADO. EX.: NÚMERO E DATA DA DECISÃO DE DIRETORIA; NÚMERO DA ATA E DATA DA REUNIÃO DE APROVAÇÃO, ETC.]</w:t>
      </w:r>
    </w:p>
    <w:p>
      <w:pPr>
        <w:widowControl w:val="0"/>
        <w:ind w:firstLine="1134"/>
        <w:jc w:val="both"/>
        <w:outlineLvl w:val="1"/>
        <w:rPr>
          <w:rFonts w:ascii="Tahoma" w:hAnsi="Tahoma" w:cs="Tahoma"/>
          <w:b/>
        </w:rPr>
      </w:pPr>
    </w:p>
    <w:p>
      <w:pPr>
        <w:widowControl w:val="0"/>
        <w:ind w:firstLine="1134"/>
        <w:jc w:val="both"/>
        <w:outlineLvl w:val="1"/>
        <w:rPr>
          <w:rFonts w:ascii="Tahoma" w:hAnsi="Tahoma" w:cs="Tahoma"/>
          <w:b/>
        </w:rPr>
      </w:pPr>
    </w:p>
    <w:p>
      <w:pPr>
        <w:jc w:val="center"/>
        <w:outlineLvl w:val="1"/>
        <w:rPr>
          <w:rFonts w:ascii="Tahoma" w:hAnsi="Tahoma" w:cs="Tahoma"/>
          <w:b/>
        </w:rPr>
      </w:pPr>
      <w:r>
        <w:rPr>
          <w:rFonts w:ascii="Tahoma" w:hAnsi="Tahoma" w:cs="Tahoma"/>
          <w:b/>
        </w:rPr>
        <w:t>CLÁUSULA TERCEIRA</w:t>
      </w:r>
    </w:p>
    <w:p>
      <w:pPr>
        <w:jc w:val="center"/>
        <w:outlineLvl w:val="1"/>
        <w:rPr>
          <w:rFonts w:ascii="Tahoma" w:hAnsi="Tahoma" w:cs="Tahoma"/>
          <w:b/>
        </w:rPr>
      </w:pPr>
      <w:r>
        <w:rPr>
          <w:rFonts w:ascii="Tahoma" w:hAnsi="Tahoma" w:cs="Tahoma"/>
          <w:b/>
        </w:rPr>
        <w:t>RECURSOS</w:t>
      </w:r>
    </w:p>
    <w:p>
      <w:pPr>
        <w:widowControl w:val="0"/>
        <w:ind w:firstLine="1134"/>
        <w:jc w:val="both"/>
        <w:outlineLvl w:val="1"/>
        <w:rPr>
          <w:rFonts w:ascii="Tahoma" w:hAnsi="Tahoma" w:cs="Tahoma"/>
        </w:rPr>
      </w:pPr>
    </w:p>
    <w:p>
      <w:pPr>
        <w:numPr>
          <w:ilvl w:val="0"/>
          <w:numId w:val="1"/>
        </w:numPr>
        <w:tabs>
          <w:tab w:val="left" w:pos="426"/>
        </w:tabs>
        <w:suppressAutoHyphens/>
        <w:ind w:left="0" w:hanging="11"/>
        <w:jc w:val="both"/>
        <w:rPr>
          <w:rFonts w:ascii="Tahoma" w:hAnsi="Tahoma" w:cs="Tahoma"/>
          <w:highlight w:val="lightGray"/>
        </w:rPr>
      </w:pPr>
      <w:r>
        <w:rPr>
          <w:rFonts w:ascii="Tahoma" w:hAnsi="Tahoma" w:cs="Tahoma"/>
          <w:highlight w:val="lightGray"/>
        </w:rPr>
        <w:t>VALOR: até o valor de R$___ (___), a serem transferidos por Fundação Araucária, sendo R$___ (___) provenientes de recursos FNDCT/Finep e R$ ___ (___) provenientes de recursos de Fundação Araucária, a serem desembolsados em 02 (duas) parcelas, disponíveis para saque nas épocas e valores seguintes:</w:t>
      </w:r>
    </w:p>
    <w:p>
      <w:pPr>
        <w:tabs>
          <w:tab w:val="left" w:pos="426"/>
        </w:tabs>
        <w:suppressAutoHyphens/>
        <w:jc w:val="both"/>
        <w:rPr>
          <w:rFonts w:ascii="Tahoma" w:hAnsi="Tahoma" w:cs="Tahoma"/>
        </w:rPr>
      </w:pPr>
    </w:p>
    <w:p>
      <w:pPr>
        <w:numPr>
          <w:ilvl w:val="0"/>
          <w:numId w:val="2"/>
        </w:numPr>
        <w:tabs>
          <w:tab w:val="left" w:pos="426"/>
        </w:tabs>
        <w:suppressAutoHyphens/>
        <w:ind w:left="0" w:firstLine="0"/>
        <w:jc w:val="both"/>
        <w:rPr>
          <w:rFonts w:ascii="Tahoma" w:hAnsi="Tahoma" w:cs="Tahoma"/>
          <w:highlight w:val="lightGray"/>
        </w:rPr>
      </w:pPr>
      <w:r>
        <w:rPr>
          <w:rFonts w:ascii="Tahoma" w:hAnsi="Tahoma" w:cs="Tahoma"/>
          <w:highlight w:val="lightGray"/>
        </w:rPr>
        <w:t>1ª parcela: R$ __ (__), após a assinatura do presente CONTRATO;</w:t>
      </w:r>
    </w:p>
    <w:p>
      <w:pPr>
        <w:numPr>
          <w:ilvl w:val="0"/>
          <w:numId w:val="2"/>
        </w:numPr>
        <w:tabs>
          <w:tab w:val="left" w:pos="426"/>
        </w:tabs>
        <w:suppressAutoHyphens/>
        <w:ind w:left="0" w:firstLine="0"/>
        <w:jc w:val="both"/>
        <w:rPr>
          <w:rFonts w:ascii="Tahoma" w:hAnsi="Tahoma" w:cs="Tahoma"/>
          <w:highlight w:val="lightGray"/>
        </w:rPr>
      </w:pPr>
      <w:r>
        <w:rPr>
          <w:rFonts w:ascii="Tahoma" w:hAnsi="Tahoma" w:cs="Tahoma"/>
          <w:highlight w:val="lightGray"/>
        </w:rPr>
        <w:t>2ª parcela: R$ __ (__), em até 15 dias úteis após a aprovação do relatório técnico parcial;</w:t>
      </w:r>
    </w:p>
    <w:p>
      <w:pPr>
        <w:tabs>
          <w:tab w:val="left" w:pos="426"/>
        </w:tabs>
        <w:suppressAutoHyphens/>
        <w:jc w:val="both"/>
        <w:rPr>
          <w:rFonts w:ascii="Tahoma" w:hAnsi="Tahoma" w:cs="Tahoma"/>
        </w:rPr>
      </w:pPr>
    </w:p>
    <w:p>
      <w:pPr>
        <w:tabs>
          <w:tab w:val="left" w:pos="426"/>
        </w:tabs>
        <w:suppressAutoHyphens/>
        <w:jc w:val="both"/>
        <w:rPr>
          <w:rFonts w:ascii="Tahoma" w:hAnsi="Tahoma" w:cs="Tahoma"/>
          <w:b/>
          <w:bCs/>
          <w:color w:val="FF0000"/>
        </w:rPr>
      </w:pPr>
      <w:r>
        <w:rPr>
          <w:rFonts w:ascii="Tahoma" w:hAnsi="Tahoma" w:cs="Tahoma"/>
          <w:b/>
          <w:bCs/>
          <w:color w:val="FF0000"/>
        </w:rPr>
        <w:t>OU</w:t>
      </w:r>
    </w:p>
    <w:p>
      <w:pPr>
        <w:tabs>
          <w:tab w:val="left" w:pos="426"/>
        </w:tabs>
        <w:suppressAutoHyphens/>
        <w:jc w:val="both"/>
        <w:rPr>
          <w:rFonts w:ascii="Tahoma" w:hAnsi="Tahoma" w:cs="Tahoma"/>
        </w:rPr>
      </w:pPr>
    </w:p>
    <w:p>
      <w:pPr>
        <w:numPr>
          <w:ilvl w:val="0"/>
          <w:numId w:val="2"/>
        </w:numPr>
        <w:tabs>
          <w:tab w:val="left" w:pos="426"/>
        </w:tabs>
        <w:suppressAutoHyphens/>
        <w:ind w:left="0" w:firstLine="0"/>
        <w:jc w:val="both"/>
        <w:rPr>
          <w:rFonts w:ascii="Tahoma" w:hAnsi="Tahoma" w:cs="Tahoma"/>
          <w:highlight w:val="lightGray"/>
        </w:rPr>
      </w:pPr>
      <w:r>
        <w:rPr>
          <w:rFonts w:ascii="Tahoma" w:hAnsi="Tahoma" w:cs="Tahoma"/>
          <w:highlight w:val="lightGray"/>
        </w:rPr>
        <w:t>1ª parcela: R$ __ (__), por meio de aporte direto, após a assinatura do presente CONTRATO;</w:t>
      </w:r>
    </w:p>
    <w:p>
      <w:pPr>
        <w:tabs>
          <w:tab w:val="left" w:pos="567"/>
          <w:tab w:val="left" w:pos="1134"/>
        </w:tabs>
        <w:spacing w:before="120" w:after="120"/>
        <w:jc w:val="both"/>
        <w:rPr>
          <w:rFonts w:ascii="Tahoma" w:hAnsi="Tahoma" w:cs="Tahoma"/>
          <w:highlight w:val="lightGray"/>
        </w:rPr>
      </w:pPr>
      <w:r>
        <w:rPr>
          <w:rFonts w:ascii="Tahoma" w:hAnsi="Tahoma" w:cs="Tahoma"/>
          <w:highlight w:val="lightGray"/>
        </w:rPr>
        <w:t xml:space="preserve">                       R$ __ (__), destinados a Bolsas de Desenvolvimento  Tecnológico, a serem transferidos pelo Conselho Nacional de Desenvolvimento Científico e Tecnológico – CNPq.</w:t>
      </w:r>
    </w:p>
    <w:p>
      <w:pPr>
        <w:tabs>
          <w:tab w:val="left" w:pos="426"/>
        </w:tabs>
        <w:suppressAutoHyphens/>
        <w:jc w:val="both"/>
        <w:rPr>
          <w:rFonts w:ascii="Tahoma" w:hAnsi="Tahoma" w:cs="Tahoma"/>
          <w:highlight w:val="lightGray"/>
        </w:rPr>
      </w:pPr>
      <w:r>
        <w:rPr>
          <w:rFonts w:ascii="Tahoma" w:hAnsi="Tahoma" w:cs="Tahoma"/>
          <w:highlight w:val="lightGray"/>
        </w:rPr>
        <w:t xml:space="preserve"> </w:t>
      </w:r>
    </w:p>
    <w:p>
      <w:pPr>
        <w:numPr>
          <w:ilvl w:val="0"/>
          <w:numId w:val="2"/>
        </w:numPr>
        <w:tabs>
          <w:tab w:val="left" w:pos="426"/>
        </w:tabs>
        <w:suppressAutoHyphens/>
        <w:ind w:left="0" w:firstLine="0"/>
        <w:jc w:val="both"/>
        <w:rPr>
          <w:rFonts w:ascii="Tahoma" w:hAnsi="Tahoma" w:cs="Tahoma"/>
          <w:highlight w:val="lightGray"/>
        </w:rPr>
      </w:pPr>
      <w:r>
        <w:rPr>
          <w:rFonts w:ascii="Tahoma" w:hAnsi="Tahoma" w:cs="Tahoma"/>
          <w:highlight w:val="lightGray"/>
        </w:rPr>
        <w:t>2ª parcela: R$ __ (__), em até 15 dias úteis após a aprovação do relatório técnico parcial;</w:t>
      </w:r>
    </w:p>
    <w:p>
      <w:pPr>
        <w:tabs>
          <w:tab w:val="left" w:pos="426"/>
        </w:tabs>
        <w:suppressAutoHyphens/>
        <w:jc w:val="both"/>
        <w:rPr>
          <w:rFonts w:ascii="Tahoma" w:hAnsi="Tahoma" w:cs="Tahoma"/>
          <w:highlight w:val="lightGray"/>
        </w:rPr>
      </w:pPr>
    </w:p>
    <w:p>
      <w:pPr>
        <w:tabs>
          <w:tab w:val="left" w:pos="426"/>
        </w:tabs>
        <w:suppressAutoHyphens/>
        <w:jc w:val="both"/>
        <w:rPr>
          <w:rFonts w:ascii="Tahoma" w:hAnsi="Tahoma" w:cs="Tahoma"/>
        </w:rPr>
      </w:pPr>
      <w:r>
        <w:rPr>
          <w:rFonts w:ascii="Tahoma" w:hAnsi="Tahoma" w:cs="Tahoma"/>
          <w:highlight w:val="lightGray"/>
        </w:rPr>
        <w:t xml:space="preserve">                       R$ __ (__), destinados a Bolsas de Desenvolvimento  Tecnológico, a serem transferidos pelo Conselho Nacional de Desenvolvimento Científico e Tecnológico – CNPq</w:t>
      </w:r>
    </w:p>
    <w:p>
      <w:pPr>
        <w:tabs>
          <w:tab w:val="left" w:pos="426"/>
        </w:tabs>
        <w:suppressAutoHyphens/>
        <w:jc w:val="both"/>
        <w:rPr>
          <w:rFonts w:ascii="Tahoma" w:hAnsi="Tahoma" w:cs="Tahoma"/>
        </w:rPr>
      </w:pPr>
    </w:p>
    <w:p>
      <w:pPr>
        <w:tabs>
          <w:tab w:val="left" w:pos="993"/>
        </w:tabs>
        <w:suppressAutoHyphens/>
        <w:ind w:left="993"/>
        <w:jc w:val="both"/>
        <w:rPr>
          <w:rFonts w:ascii="Tahoma" w:hAnsi="Tahoma" w:cs="Tahoma"/>
        </w:rPr>
      </w:pPr>
    </w:p>
    <w:p>
      <w:pPr>
        <w:widowControl w:val="0"/>
        <w:numPr>
          <w:ilvl w:val="0"/>
          <w:numId w:val="1"/>
        </w:numPr>
        <w:tabs>
          <w:tab w:val="left" w:pos="426"/>
        </w:tabs>
        <w:ind w:left="0" w:hanging="11"/>
        <w:jc w:val="both"/>
        <w:outlineLvl w:val="1"/>
        <w:rPr>
          <w:rFonts w:ascii="Tahoma" w:hAnsi="Tahoma" w:cs="Tahoma"/>
        </w:rPr>
      </w:pPr>
      <w:r>
        <w:rPr>
          <w:rFonts w:ascii="Tahoma" w:hAnsi="Tahoma" w:cs="Tahoma"/>
        </w:rPr>
        <w:t>FONTE: Finep - Subvenção Econômica e fonte de recursos do Fundo Paraná, instituído pela Lei nº. 12.020/1998.</w:t>
      </w:r>
    </w:p>
    <w:p>
      <w:pPr>
        <w:widowControl w:val="0"/>
        <w:tabs>
          <w:tab w:val="left" w:pos="426"/>
        </w:tabs>
        <w:jc w:val="both"/>
        <w:outlineLvl w:val="1"/>
        <w:rPr>
          <w:rFonts w:ascii="Tahoma" w:hAnsi="Tahoma" w:cs="Tahoma"/>
        </w:rPr>
      </w:pPr>
    </w:p>
    <w:p>
      <w:pPr>
        <w:widowControl w:val="0"/>
        <w:numPr>
          <w:ilvl w:val="0"/>
          <w:numId w:val="1"/>
        </w:numPr>
        <w:tabs>
          <w:tab w:val="left" w:pos="426"/>
        </w:tabs>
        <w:ind w:left="0" w:hanging="11"/>
        <w:jc w:val="both"/>
        <w:outlineLvl w:val="1"/>
        <w:rPr>
          <w:rFonts w:ascii="Tahoma" w:hAnsi="Tahoma" w:cs="Tahoma"/>
        </w:rPr>
      </w:pPr>
      <w:r>
        <w:rPr>
          <w:rFonts w:ascii="Tahoma" w:hAnsi="Tahoma" w:cs="Tahoma"/>
        </w:rPr>
        <w:t>DISCRIMINAÇÃO ORÇAMENTÁRIA: os recursos financeiros correrão à conta da discriminação orçamentária constante da Autorização para Liberação de Recursos que integra o presente TERMO DE OUTORGA DE SUBVENÇÃO ECONÔMICA.</w:t>
      </w:r>
    </w:p>
    <w:p>
      <w:pPr>
        <w:widowControl w:val="0"/>
        <w:tabs>
          <w:tab w:val="left" w:pos="426"/>
        </w:tabs>
        <w:jc w:val="both"/>
        <w:outlineLvl w:val="1"/>
        <w:rPr>
          <w:rFonts w:ascii="Tahoma" w:hAnsi="Tahoma" w:cs="Tahoma"/>
        </w:rPr>
      </w:pPr>
    </w:p>
    <w:p>
      <w:pPr>
        <w:widowControl w:val="0"/>
        <w:numPr>
          <w:ilvl w:val="0"/>
          <w:numId w:val="1"/>
        </w:numPr>
        <w:tabs>
          <w:tab w:val="left" w:pos="426"/>
        </w:tabs>
        <w:ind w:left="0" w:hanging="11"/>
        <w:jc w:val="both"/>
        <w:outlineLvl w:val="1"/>
        <w:rPr>
          <w:rFonts w:ascii="Tahoma" w:hAnsi="Tahoma" w:cs="Tahoma"/>
        </w:rPr>
      </w:pPr>
      <w:r>
        <w:rPr>
          <w:rFonts w:ascii="Tahoma" w:hAnsi="Tahoma" w:cs="Tahoma"/>
        </w:rPr>
        <w:t>LIBERAÇÃO: a Fundação Araucária efetuará a transferência de recursos financeiros conforme Cronograma de Desembolso contido no PLANO DE TRABALHO, respeitadas as disponibilidades orçamentárias e financeiras, bem como as condições determinadas pela Diretoria Executiva da Fundação Araucária.</w:t>
      </w:r>
    </w:p>
    <w:p>
      <w:pPr>
        <w:widowControl w:val="0"/>
        <w:tabs>
          <w:tab w:val="left" w:pos="426"/>
        </w:tabs>
        <w:jc w:val="both"/>
        <w:outlineLvl w:val="1"/>
        <w:rPr>
          <w:rFonts w:ascii="Tahoma" w:hAnsi="Tahoma" w:cs="Tahoma"/>
        </w:rPr>
      </w:pPr>
    </w:p>
    <w:p>
      <w:pPr>
        <w:numPr>
          <w:ilvl w:val="0"/>
          <w:numId w:val="1"/>
        </w:numPr>
        <w:tabs>
          <w:tab w:val="left" w:pos="426"/>
        </w:tabs>
        <w:suppressAutoHyphens/>
        <w:ind w:left="0" w:hanging="11"/>
        <w:jc w:val="both"/>
        <w:rPr>
          <w:rFonts w:ascii="Tahoma" w:hAnsi="Tahoma" w:cs="Tahoma"/>
          <w:lang w:eastAsia="pt-BR"/>
        </w:rPr>
      </w:pPr>
      <w:r>
        <w:rPr>
          <w:rFonts w:ascii="Tahoma" w:hAnsi="Tahoma" w:cs="Tahoma"/>
        </w:rPr>
        <w:t xml:space="preserve">CONTRAPARTIDA: A BENEFICIÁRIA DA SUBVENÇÃO </w:t>
      </w:r>
      <w:r>
        <w:rPr>
          <w:rFonts w:ascii="Tahoma" w:hAnsi="Tahoma" w:cs="Tahoma"/>
          <w:bCs/>
        </w:rPr>
        <w:t xml:space="preserve">se obriga </w:t>
      </w:r>
      <w:r>
        <w:rPr>
          <w:rFonts w:ascii="Tahoma" w:hAnsi="Tahoma" w:cs="Tahoma"/>
        </w:rPr>
        <w:t>a participar dos custos de elaboração e execução do PROJETO com recursos financeiros próprios, no valor mínimo de R$[valor total da contrapartida] ([valor total da contrapartida por extenso]), bem como a aportar os recursos necessários à cobertura de eventuais insuficiências ou acréscimos na sua execução.</w:t>
      </w:r>
    </w:p>
    <w:p>
      <w:pPr>
        <w:ind w:left="360"/>
        <w:jc w:val="center"/>
        <w:outlineLvl w:val="1"/>
        <w:rPr>
          <w:rFonts w:ascii="Tahoma" w:hAnsi="Tahoma" w:cs="Tahoma"/>
          <w:b/>
        </w:rPr>
      </w:pPr>
    </w:p>
    <w:p>
      <w:pPr>
        <w:jc w:val="center"/>
        <w:outlineLvl w:val="1"/>
        <w:rPr>
          <w:rFonts w:ascii="Tahoma" w:hAnsi="Tahoma" w:cs="Tahoma"/>
          <w:b/>
        </w:rPr>
      </w:pPr>
      <w:r>
        <w:rPr>
          <w:rFonts w:ascii="Tahoma" w:hAnsi="Tahoma" w:cs="Tahoma"/>
          <w:b/>
        </w:rPr>
        <w:t>CLÁUSULA QUARTA</w:t>
      </w:r>
    </w:p>
    <w:p>
      <w:pPr>
        <w:jc w:val="center"/>
        <w:outlineLvl w:val="1"/>
        <w:rPr>
          <w:rFonts w:ascii="Tahoma" w:hAnsi="Tahoma" w:cs="Tahoma"/>
          <w:b/>
        </w:rPr>
      </w:pPr>
      <w:r>
        <w:rPr>
          <w:rFonts w:ascii="Tahoma" w:hAnsi="Tahoma" w:cs="Tahoma"/>
          <w:b/>
        </w:rPr>
        <w:t>CONDIÇÕES DE DESEMBOLSO DOS RECURSOS</w:t>
      </w:r>
    </w:p>
    <w:p>
      <w:pPr>
        <w:jc w:val="center"/>
        <w:outlineLvl w:val="1"/>
        <w:rPr>
          <w:rFonts w:ascii="Tahoma" w:hAnsi="Tahoma" w:cs="Tahoma"/>
          <w:b/>
        </w:rPr>
      </w:pPr>
    </w:p>
    <w:p>
      <w:pPr>
        <w:tabs>
          <w:tab w:val="left" w:pos="993"/>
        </w:tabs>
        <w:suppressAutoHyphens/>
        <w:jc w:val="both"/>
        <w:rPr>
          <w:rFonts w:ascii="Tahoma" w:hAnsi="Tahoma" w:cs="Tahoma"/>
          <w:b/>
        </w:rPr>
      </w:pPr>
      <w:r>
        <w:rPr>
          <w:rFonts w:ascii="Tahoma" w:hAnsi="Tahoma" w:cs="Tahoma"/>
        </w:rPr>
        <w:t>1.</w:t>
      </w:r>
      <w:r>
        <w:rPr>
          <w:rFonts w:ascii="Tahoma" w:hAnsi="Tahoma" w:cs="Tahoma"/>
          <w:b/>
        </w:rPr>
        <w:t xml:space="preserve"> </w:t>
      </w:r>
      <w:r>
        <w:rPr>
          <w:rFonts w:ascii="Tahoma" w:hAnsi="Tahoma" w:cs="Tahoma"/>
        </w:rPr>
        <w:t>Para o desembolso da primeira parcela dos recursos, a BENEFICIÁRIA DA SUBVENÇÃO deverá:</w:t>
      </w:r>
    </w:p>
    <w:p>
      <w:pPr>
        <w:pStyle w:val="81"/>
        <w:numPr>
          <w:ilvl w:val="0"/>
          <w:numId w:val="3"/>
        </w:numPr>
        <w:tabs>
          <w:tab w:val="left" w:pos="567"/>
          <w:tab w:val="clear" w:pos="360"/>
        </w:tabs>
        <w:suppressAutoHyphens/>
        <w:ind w:left="0" w:firstLine="0"/>
        <w:jc w:val="both"/>
        <w:rPr>
          <w:rFonts w:ascii="Tahoma" w:hAnsi="Tahoma" w:cs="Tahoma"/>
          <w:sz w:val="22"/>
          <w:szCs w:val="22"/>
        </w:rPr>
      </w:pPr>
      <w:r>
        <w:rPr>
          <w:rFonts w:ascii="Tahoma" w:hAnsi="Tahoma" w:cs="Tahoma"/>
          <w:sz w:val="22"/>
          <w:szCs w:val="22"/>
        </w:rPr>
        <w:t>Indicar a conta corrente exclusiva, em instituição financeira pública federal, para movimentação dos recursos;</w:t>
      </w:r>
    </w:p>
    <w:p>
      <w:pPr>
        <w:numPr>
          <w:ilvl w:val="0"/>
          <w:numId w:val="3"/>
        </w:numPr>
        <w:tabs>
          <w:tab w:val="left" w:pos="567"/>
          <w:tab w:val="clear" w:pos="360"/>
        </w:tabs>
        <w:suppressAutoHyphens/>
        <w:ind w:left="0" w:firstLine="0"/>
        <w:jc w:val="both"/>
        <w:rPr>
          <w:rFonts w:ascii="Tahoma" w:hAnsi="Tahoma" w:cs="Tahoma"/>
          <w:lang w:eastAsia="pt-BR"/>
        </w:rPr>
      </w:pPr>
      <w:r>
        <w:rPr>
          <w:rFonts w:ascii="Tahoma" w:hAnsi="Tahoma" w:cs="Tahoma"/>
        </w:rPr>
        <w:t>Apresentar a Certidão Conjunta de Débitos Relativos aos Tributos Federais e à Dívida Ativa da União</w:t>
      </w:r>
      <w:r>
        <w:rPr>
          <w:rFonts w:ascii="Tahoma" w:hAnsi="Tahoma" w:cs="Tahoma"/>
          <w:bCs/>
        </w:rPr>
        <w:t>;</w:t>
      </w:r>
    </w:p>
    <w:p>
      <w:pPr>
        <w:numPr>
          <w:ilvl w:val="0"/>
          <w:numId w:val="3"/>
        </w:numPr>
        <w:tabs>
          <w:tab w:val="left" w:pos="567"/>
          <w:tab w:val="left" w:pos="1276"/>
          <w:tab w:val="left" w:pos="1418"/>
          <w:tab w:val="clear" w:pos="360"/>
        </w:tabs>
        <w:suppressAutoHyphens/>
        <w:ind w:left="0" w:firstLine="0"/>
        <w:jc w:val="both"/>
        <w:rPr>
          <w:rFonts w:ascii="Tahoma" w:hAnsi="Tahoma" w:cs="Tahoma"/>
        </w:rPr>
      </w:pPr>
      <w:r>
        <w:rPr>
          <w:rFonts w:ascii="Tahoma" w:hAnsi="Tahoma" w:cs="Tahoma"/>
        </w:rPr>
        <w:t>Apresentar o Certificado de Regularidade do FGTS (CRF), expedido pela Caixa Econômica Federal;</w:t>
      </w:r>
    </w:p>
    <w:p>
      <w:pPr>
        <w:numPr>
          <w:ilvl w:val="0"/>
          <w:numId w:val="3"/>
        </w:numPr>
        <w:tabs>
          <w:tab w:val="left" w:pos="567"/>
          <w:tab w:val="clear" w:pos="360"/>
        </w:tabs>
        <w:suppressAutoHyphens/>
        <w:ind w:left="0" w:firstLine="0"/>
        <w:jc w:val="both"/>
        <w:rPr>
          <w:rFonts w:ascii="Tahoma" w:hAnsi="Tahoma" w:cs="Tahoma"/>
        </w:rPr>
      </w:pPr>
      <w:r>
        <w:rPr>
          <w:rFonts w:ascii="Tahoma" w:hAnsi="Tahoma" w:cs="Tahoma"/>
        </w:rPr>
        <w:t xml:space="preserve">Apresentar licenciamento ambiental e/ou documento regulatório válido e adequado para o desenvolvimento das atividades do PROJETO, conforme seu cronograma de execução; </w:t>
      </w:r>
    </w:p>
    <w:p>
      <w:pPr>
        <w:pStyle w:val="81"/>
        <w:numPr>
          <w:ilvl w:val="0"/>
          <w:numId w:val="3"/>
        </w:numPr>
        <w:tabs>
          <w:tab w:val="left" w:pos="567"/>
          <w:tab w:val="left" w:pos="1701"/>
          <w:tab w:val="clear" w:pos="360"/>
        </w:tabs>
        <w:suppressAutoHyphens/>
        <w:ind w:left="0" w:firstLine="0"/>
        <w:jc w:val="both"/>
        <w:rPr>
          <w:rFonts w:ascii="Tahoma" w:hAnsi="Tahoma" w:cs="Tahoma"/>
          <w:sz w:val="22"/>
          <w:szCs w:val="22"/>
        </w:rPr>
      </w:pPr>
      <w:r>
        <w:rPr>
          <w:rFonts w:ascii="Tahoma" w:hAnsi="Tahoma" w:cs="Tahoma"/>
          <w:sz w:val="22"/>
          <w:szCs w:val="22"/>
        </w:rPr>
        <w:t>Eventuais Condicionantes adicionais previstas  pelo Parceiro Operacional para aprovação do projeto.</w:t>
      </w:r>
    </w:p>
    <w:p>
      <w:pPr>
        <w:pStyle w:val="81"/>
        <w:numPr>
          <w:ilvl w:val="0"/>
          <w:numId w:val="3"/>
        </w:numPr>
        <w:tabs>
          <w:tab w:val="left" w:pos="567"/>
          <w:tab w:val="left" w:pos="1701"/>
          <w:tab w:val="clear" w:pos="360"/>
        </w:tabs>
        <w:suppressAutoHyphens/>
        <w:ind w:left="0" w:firstLine="0"/>
        <w:jc w:val="both"/>
        <w:rPr>
          <w:rFonts w:ascii="Tahoma" w:hAnsi="Tahoma" w:cs="Tahoma"/>
          <w:sz w:val="22"/>
          <w:szCs w:val="22"/>
        </w:rPr>
      </w:pPr>
      <w:r>
        <w:rPr>
          <w:rFonts w:ascii="Arial" w:hAnsi="Arial" w:cs="Arial"/>
        </w:rPr>
        <w:t>Apresentar Certidão Negativa de Débitos Tributários e da Dívida Ativa Estadual;</w:t>
      </w:r>
    </w:p>
    <w:p>
      <w:pPr>
        <w:pStyle w:val="81"/>
        <w:numPr>
          <w:ilvl w:val="0"/>
          <w:numId w:val="3"/>
        </w:numPr>
        <w:tabs>
          <w:tab w:val="left" w:pos="567"/>
          <w:tab w:val="left" w:pos="1701"/>
          <w:tab w:val="clear" w:pos="360"/>
        </w:tabs>
        <w:suppressAutoHyphens/>
        <w:ind w:left="0" w:firstLine="0"/>
        <w:jc w:val="both"/>
        <w:rPr>
          <w:rFonts w:ascii="Tahoma" w:hAnsi="Tahoma" w:cs="Tahoma"/>
          <w:sz w:val="22"/>
          <w:szCs w:val="22"/>
        </w:rPr>
      </w:pPr>
      <w:r>
        <w:rPr>
          <w:rFonts w:ascii="Arial" w:hAnsi="Arial" w:cs="Arial"/>
        </w:rPr>
        <w:t>Apresentar Certidão Negativa de Tributos Municipais;</w:t>
      </w:r>
    </w:p>
    <w:p>
      <w:pPr>
        <w:numPr>
          <w:ilvl w:val="0"/>
          <w:numId w:val="3"/>
        </w:numPr>
        <w:tabs>
          <w:tab w:val="left" w:pos="0"/>
        </w:tabs>
        <w:suppressAutoHyphens/>
        <w:spacing w:line="276" w:lineRule="auto"/>
        <w:jc w:val="both"/>
        <w:rPr>
          <w:rFonts w:ascii="Arial" w:hAnsi="Arial" w:cs="Arial"/>
          <w:sz w:val="24"/>
          <w:szCs w:val="24"/>
          <w:lang w:eastAsia="zh-CN"/>
        </w:rPr>
      </w:pPr>
      <w:r>
        <w:rPr>
          <w:rFonts w:ascii="Arial" w:hAnsi="Arial" w:cs="Arial"/>
          <w:szCs w:val="24"/>
        </w:rPr>
        <w:t>Apresentar Certidão Negativa de Débitos Trabalhistas.</w:t>
      </w:r>
    </w:p>
    <w:p>
      <w:pPr>
        <w:pStyle w:val="81"/>
        <w:tabs>
          <w:tab w:val="left" w:pos="567"/>
        </w:tabs>
        <w:suppressAutoHyphens/>
        <w:ind w:left="0"/>
        <w:jc w:val="both"/>
        <w:rPr>
          <w:rFonts w:ascii="Tahoma" w:hAnsi="Tahoma" w:cs="Tahoma"/>
          <w:sz w:val="22"/>
          <w:szCs w:val="22"/>
        </w:rPr>
      </w:pPr>
    </w:p>
    <w:p>
      <w:pPr>
        <w:pStyle w:val="81"/>
        <w:tabs>
          <w:tab w:val="left" w:pos="567"/>
        </w:tabs>
        <w:suppressAutoHyphens/>
        <w:ind w:left="0"/>
        <w:jc w:val="both"/>
        <w:rPr>
          <w:rFonts w:ascii="Tahoma" w:hAnsi="Tahoma" w:cs="Tahoma"/>
          <w:sz w:val="22"/>
          <w:szCs w:val="22"/>
        </w:rPr>
      </w:pPr>
    </w:p>
    <w:p>
      <w:pPr>
        <w:tabs>
          <w:tab w:val="left" w:pos="567"/>
          <w:tab w:val="left" w:pos="1701"/>
        </w:tabs>
        <w:suppressAutoHyphens/>
        <w:jc w:val="both"/>
        <w:rPr>
          <w:rFonts w:ascii="Tahoma" w:hAnsi="Tahoma" w:cs="Tahoma"/>
          <w:lang w:eastAsia="pt-BR"/>
        </w:rPr>
      </w:pPr>
      <w:r>
        <w:rPr>
          <w:rFonts w:ascii="Tahoma" w:hAnsi="Tahoma" w:cs="Tahoma"/>
        </w:rPr>
        <w:t>1.1. A BENEFICIÁRIA DA SUBVENÇÃO deverá</w:t>
      </w:r>
      <w:r>
        <w:rPr>
          <w:rFonts w:ascii="Tahoma" w:hAnsi="Tahoma" w:cs="Tahoma"/>
          <w:color w:val="FF0000"/>
        </w:rPr>
        <w:t xml:space="preserve"> </w:t>
      </w:r>
      <w:r>
        <w:rPr>
          <w:rFonts w:ascii="Tahoma" w:hAnsi="Tahoma" w:cs="Tahoma"/>
        </w:rPr>
        <w:t>estar adimplente</w:t>
      </w:r>
      <w:r>
        <w:rPr>
          <w:rFonts w:ascii="Tahoma" w:hAnsi="Tahoma" w:cs="Tahoma"/>
          <w:color w:val="FF0000"/>
        </w:rPr>
        <w:t xml:space="preserve"> </w:t>
      </w:r>
      <w:r>
        <w:rPr>
          <w:rFonts w:ascii="Tahoma" w:hAnsi="Tahoma" w:cs="Tahoma"/>
        </w:rPr>
        <w:t>com a União, seus órgãos e entidades das Administrações Direta e Indireta.</w:t>
      </w:r>
    </w:p>
    <w:p>
      <w:pPr>
        <w:tabs>
          <w:tab w:val="left" w:pos="567"/>
          <w:tab w:val="left" w:pos="1701"/>
        </w:tabs>
        <w:suppressAutoHyphens/>
        <w:jc w:val="both"/>
        <w:rPr>
          <w:rFonts w:ascii="Tahoma" w:hAnsi="Tahoma" w:cs="Tahoma"/>
        </w:rPr>
      </w:pPr>
    </w:p>
    <w:p>
      <w:pPr>
        <w:numPr>
          <w:ilvl w:val="1"/>
          <w:numId w:val="4"/>
        </w:numPr>
        <w:tabs>
          <w:tab w:val="left" w:pos="567"/>
          <w:tab w:val="left" w:pos="1701"/>
        </w:tabs>
        <w:suppressAutoHyphens/>
        <w:ind w:left="0" w:firstLine="0"/>
        <w:jc w:val="both"/>
        <w:rPr>
          <w:rFonts w:ascii="Tahoma" w:hAnsi="Tahoma" w:cs="Tahoma"/>
        </w:rPr>
      </w:pPr>
      <w:r>
        <w:rPr>
          <w:rFonts w:ascii="Tahoma" w:hAnsi="Tahoma" w:cs="Tahoma"/>
        </w:rPr>
        <w:t xml:space="preserve">A Fundação Araucária efetuará as consultas pertinentes para avaliar a regularidade do Cadastro Nacional de Condenações Cíveis por Atos de Improbidade Administrativa e Inelegibilidade (CNIA) do Conselho Nacional de Justiça, ao Cadastro Nacional de Empresas Inidôneas e Suspensas (CEIS), ao Cadastro Nacional de Empresas Punidas (CNEP) e ao Cadastro de empregadores que tenham submetido trabalhadores a condições análogas à de escravo. </w:t>
      </w:r>
    </w:p>
    <w:p>
      <w:pPr>
        <w:tabs>
          <w:tab w:val="left" w:pos="567"/>
          <w:tab w:val="left" w:pos="1701"/>
        </w:tabs>
        <w:suppressAutoHyphens/>
        <w:jc w:val="both"/>
        <w:rPr>
          <w:rFonts w:ascii="Tahoma" w:hAnsi="Tahoma" w:cs="Tahoma"/>
        </w:rPr>
      </w:pPr>
    </w:p>
    <w:p>
      <w:pPr>
        <w:numPr>
          <w:ilvl w:val="0"/>
          <w:numId w:val="4"/>
        </w:numPr>
        <w:tabs>
          <w:tab w:val="left" w:pos="567"/>
        </w:tabs>
        <w:suppressAutoHyphens/>
        <w:ind w:left="0" w:firstLine="0"/>
        <w:jc w:val="both"/>
        <w:rPr>
          <w:rFonts w:ascii="Tahoma" w:hAnsi="Tahoma" w:cs="Tahoma"/>
        </w:rPr>
      </w:pPr>
      <w:r>
        <w:rPr>
          <w:rFonts w:ascii="Tahoma" w:hAnsi="Tahoma" w:cs="Tahoma"/>
        </w:rPr>
        <w:t>Para o desembolso das parcelas subsequentes à primeira, a BENEFICIÁRIA DA SUBVENÇÃO deverá apresentar à Fundação Araucária, os seguintes documentos:</w:t>
      </w:r>
    </w:p>
    <w:p>
      <w:pPr>
        <w:tabs>
          <w:tab w:val="left" w:pos="851"/>
          <w:tab w:val="left" w:pos="1418"/>
        </w:tabs>
        <w:suppressAutoHyphens/>
        <w:spacing w:before="120" w:after="120"/>
        <w:jc w:val="both"/>
        <w:rPr>
          <w:rFonts w:ascii="Tahoma" w:hAnsi="Tahoma" w:cs="Tahoma"/>
        </w:rPr>
      </w:pPr>
      <w:r>
        <w:rPr>
          <w:rFonts w:ascii="Tahoma" w:hAnsi="Tahoma" w:cs="Tahoma"/>
        </w:rPr>
        <w:t>a) Apresentação do formulário de resultados parciais, respeitada a sistemática prevista na Cláusula Oitava – Prestação de Contas, com pelo menos 30 (trinta) dias de antecedência da data prevista para liberação;</w:t>
      </w:r>
    </w:p>
    <w:p>
      <w:pPr>
        <w:tabs>
          <w:tab w:val="left" w:pos="851"/>
          <w:tab w:val="left" w:pos="1418"/>
        </w:tabs>
        <w:suppressAutoHyphens/>
        <w:spacing w:before="120" w:after="120"/>
        <w:jc w:val="both"/>
        <w:rPr>
          <w:rFonts w:ascii="Tahoma" w:hAnsi="Tahoma" w:cs="Tahoma"/>
        </w:rPr>
      </w:pPr>
      <w:r>
        <w:rPr>
          <w:rFonts w:ascii="Tahoma" w:hAnsi="Tahoma" w:cs="Tahoma"/>
        </w:rPr>
        <w:t>b) Demonstrativo da utilização de recursos de contrapartida no valor mínimo de:</w:t>
      </w:r>
    </w:p>
    <w:p>
      <w:pPr>
        <w:numPr>
          <w:ilvl w:val="1"/>
          <w:numId w:val="5"/>
        </w:numPr>
        <w:tabs>
          <w:tab w:val="left" w:pos="851"/>
        </w:tabs>
        <w:suppressAutoHyphens/>
        <w:spacing w:before="120" w:after="120"/>
        <w:ind w:left="567" w:firstLine="0"/>
        <w:jc w:val="both"/>
        <w:rPr>
          <w:rFonts w:ascii="Tahoma" w:hAnsi="Tahoma" w:cs="Tahoma"/>
        </w:rPr>
      </w:pPr>
      <w:r>
        <w:rPr>
          <w:rFonts w:ascii="Tahoma" w:hAnsi="Tahoma" w:cs="Tahoma"/>
        </w:rPr>
        <w:t>R$ __ (_______________________), para liberação da segunda parcela;</w:t>
      </w:r>
    </w:p>
    <w:p>
      <w:pPr>
        <w:tabs>
          <w:tab w:val="left" w:pos="851"/>
        </w:tabs>
        <w:suppressAutoHyphens/>
        <w:spacing w:before="120" w:after="120"/>
        <w:jc w:val="both"/>
        <w:rPr>
          <w:rFonts w:ascii="Tahoma" w:hAnsi="Tahoma" w:cs="Tahoma"/>
          <w:color w:val="FF0000"/>
        </w:rPr>
      </w:pPr>
      <w:r>
        <w:rPr>
          <w:rFonts w:ascii="Tahoma" w:hAnsi="Tahoma" w:cs="Tahoma"/>
        </w:rPr>
        <w:t xml:space="preserve">c) Apresentar a Certidão Negativa de Débitos Relativos aos Tributos Federais e à Dívida Ativa da União e o Certificado de Regularidade do FGTS, a </w:t>
      </w:r>
      <w:r>
        <w:rPr>
          <w:rFonts w:ascii="Arial" w:hAnsi="Arial" w:cs="Arial"/>
          <w:szCs w:val="24"/>
        </w:rPr>
        <w:t>Certidão Negativa de Débitos Tributários e da Dívida Ativa Estadual, a Certidão Negativa de Tributos Municipais e a Certidão Negativa de Débitos Trabalhistas</w:t>
      </w:r>
      <w:r>
        <w:rPr>
          <w:rFonts w:ascii="Tahoma" w:hAnsi="Tahoma" w:cs="Tahoma"/>
        </w:rPr>
        <w:t>;</w:t>
      </w:r>
    </w:p>
    <w:p>
      <w:pPr>
        <w:pStyle w:val="81"/>
        <w:tabs>
          <w:tab w:val="left" w:pos="851"/>
        </w:tabs>
        <w:suppressAutoHyphens/>
        <w:spacing w:before="120" w:after="120"/>
        <w:ind w:left="0"/>
        <w:contextualSpacing w:val="0"/>
        <w:jc w:val="both"/>
        <w:rPr>
          <w:rFonts w:ascii="Tahoma" w:hAnsi="Tahoma" w:cs="Tahoma"/>
          <w:sz w:val="22"/>
          <w:szCs w:val="22"/>
        </w:rPr>
      </w:pPr>
      <w:r>
        <w:rPr>
          <w:rFonts w:ascii="Tahoma" w:hAnsi="Tahoma" w:cs="Tahoma"/>
          <w:sz w:val="22"/>
          <w:szCs w:val="22"/>
        </w:rPr>
        <w:t>d) Licenciamento ambiental e/ou documento regulatório válido e adequado para o desenvolvimento das atividades do PROJETO, conforme seu cronograma de execução;</w:t>
      </w:r>
    </w:p>
    <w:p>
      <w:pPr>
        <w:pStyle w:val="81"/>
        <w:tabs>
          <w:tab w:val="left" w:pos="851"/>
          <w:tab w:val="left" w:pos="1701"/>
        </w:tabs>
        <w:suppressAutoHyphens/>
        <w:spacing w:before="120" w:after="120"/>
        <w:ind w:left="0"/>
        <w:contextualSpacing w:val="0"/>
        <w:jc w:val="both"/>
        <w:rPr>
          <w:rFonts w:ascii="Tahoma" w:hAnsi="Tahoma" w:cs="Tahoma"/>
          <w:sz w:val="22"/>
          <w:szCs w:val="22"/>
        </w:rPr>
      </w:pPr>
      <w:r>
        <w:rPr>
          <w:rFonts w:ascii="Tahoma" w:hAnsi="Tahoma" w:cs="Tahoma"/>
          <w:sz w:val="22"/>
          <w:szCs w:val="22"/>
        </w:rPr>
        <w:t>e) Eventuais Condicionantes adicionais previstas na Análise Jurídica e aprovadas em Decisão de Diretoria.</w:t>
      </w:r>
    </w:p>
    <w:p>
      <w:pPr>
        <w:pStyle w:val="81"/>
        <w:tabs>
          <w:tab w:val="left" w:pos="851"/>
        </w:tabs>
        <w:suppressAutoHyphens/>
        <w:ind w:left="0"/>
        <w:jc w:val="both"/>
        <w:rPr>
          <w:rFonts w:ascii="Tahoma" w:hAnsi="Tahoma" w:cs="Tahoma"/>
          <w:sz w:val="22"/>
          <w:szCs w:val="22"/>
        </w:rPr>
      </w:pPr>
      <w:r>
        <w:rPr>
          <w:rFonts w:ascii="Tahoma" w:hAnsi="Tahoma" w:cs="Tahoma"/>
          <w:sz w:val="22"/>
          <w:szCs w:val="22"/>
        </w:rPr>
        <w:t>2.1. Para desembolso das parcelas subsequentes à primeira, serão verificadas pela Fundação Araucária:</w:t>
      </w:r>
    </w:p>
    <w:p>
      <w:pPr>
        <w:pStyle w:val="81"/>
        <w:numPr>
          <w:ilvl w:val="0"/>
          <w:numId w:val="6"/>
        </w:numPr>
        <w:tabs>
          <w:tab w:val="left" w:pos="426"/>
        </w:tabs>
        <w:suppressAutoHyphens/>
        <w:ind w:left="0" w:firstLine="0"/>
        <w:jc w:val="both"/>
        <w:rPr>
          <w:rFonts w:ascii="Tahoma" w:hAnsi="Tahoma" w:cs="Tahoma"/>
          <w:sz w:val="22"/>
          <w:szCs w:val="22"/>
        </w:rPr>
      </w:pPr>
      <w:r>
        <w:rPr>
          <w:rFonts w:ascii="Tahoma" w:hAnsi="Tahoma" w:cs="Tahoma"/>
          <w:sz w:val="22"/>
          <w:szCs w:val="22"/>
        </w:rPr>
        <w:t>A adimplência da BENEFICÁRIA DA SUBVENÇÃO com a União, seus órgãos e entidades das Administrações Direta e Indireta;</w:t>
      </w:r>
    </w:p>
    <w:p>
      <w:pPr>
        <w:pStyle w:val="81"/>
        <w:numPr>
          <w:ilvl w:val="0"/>
          <w:numId w:val="6"/>
        </w:numPr>
        <w:tabs>
          <w:tab w:val="left" w:pos="426"/>
        </w:tabs>
        <w:suppressAutoHyphens/>
        <w:ind w:left="0" w:firstLine="0"/>
        <w:jc w:val="both"/>
        <w:rPr>
          <w:rFonts w:ascii="Tahoma" w:hAnsi="Tahoma" w:cs="Tahoma"/>
          <w:sz w:val="22"/>
          <w:szCs w:val="22"/>
          <w:shd w:val="clear" w:color="auto" w:fill="D6E3BC"/>
        </w:rPr>
      </w:pPr>
      <w:r>
        <w:rPr>
          <w:rFonts w:ascii="Tahoma" w:hAnsi="Tahoma" w:cs="Tahoma"/>
          <w:sz w:val="22"/>
          <w:szCs w:val="22"/>
        </w:rPr>
        <w:t xml:space="preserve">A adimplência da BENEFICÁRIA DA SUBVENÇÃO com as obrigações previstas na Cláusula Sexta, e a adimplência com as declarações constantes na Cláusula Décima Sexta; </w:t>
      </w:r>
    </w:p>
    <w:p>
      <w:pPr>
        <w:pStyle w:val="81"/>
        <w:numPr>
          <w:ilvl w:val="0"/>
          <w:numId w:val="6"/>
        </w:numPr>
        <w:tabs>
          <w:tab w:val="left" w:pos="426"/>
        </w:tabs>
        <w:ind w:left="0" w:firstLine="0"/>
        <w:jc w:val="both"/>
        <w:rPr>
          <w:rFonts w:ascii="Tahoma" w:hAnsi="Tahoma" w:cs="Tahoma"/>
          <w:sz w:val="22"/>
          <w:szCs w:val="22"/>
        </w:rPr>
      </w:pPr>
      <w:r>
        <w:rPr>
          <w:rFonts w:ascii="Tahoma" w:hAnsi="Tahoma" w:cs="Tahoma"/>
          <w:sz w:val="22"/>
          <w:szCs w:val="22"/>
        </w:rPr>
        <w:t xml:space="preserve">A regularidade perante o Cadastro Nacional de Condenações Cíveis por Atos de Improbidade Administrativa e Inelegibilidade (CNIA), ao Cadastro Nacional de Empresas Inidôneas e Suspensas (CEIS), ao Cadastro Nacional de Empresas Punidas (CNEP) e ao Cadastro de Empregadores que tenham submetido trabalhadores a condições análogas à de escravo. </w:t>
      </w:r>
    </w:p>
    <w:p>
      <w:pPr>
        <w:rPr>
          <w:rFonts w:ascii="Tahoma" w:hAnsi="Tahoma" w:cs="Tahoma"/>
        </w:rPr>
      </w:pPr>
    </w:p>
    <w:p>
      <w:pPr>
        <w:jc w:val="center"/>
        <w:outlineLvl w:val="1"/>
        <w:rPr>
          <w:rFonts w:ascii="Tahoma" w:hAnsi="Tahoma" w:cs="Tahoma"/>
          <w:b/>
        </w:rPr>
      </w:pPr>
      <w:r>
        <w:rPr>
          <w:rFonts w:ascii="Tahoma" w:hAnsi="Tahoma" w:cs="Tahoma"/>
          <w:b/>
        </w:rPr>
        <w:t>CLÁUSULA QUINTA</w:t>
      </w:r>
    </w:p>
    <w:p>
      <w:pPr>
        <w:jc w:val="center"/>
        <w:outlineLvl w:val="1"/>
        <w:rPr>
          <w:rFonts w:ascii="Tahoma" w:hAnsi="Tahoma" w:cs="Tahoma"/>
          <w:b/>
        </w:rPr>
      </w:pPr>
      <w:r>
        <w:rPr>
          <w:rFonts w:ascii="Tahoma" w:hAnsi="Tahoma" w:cs="Tahoma"/>
          <w:b/>
        </w:rPr>
        <w:t>PRAZOS</w:t>
      </w:r>
    </w:p>
    <w:p>
      <w:pPr>
        <w:suppressAutoHyphens/>
        <w:ind w:firstLine="1134"/>
        <w:jc w:val="both"/>
        <w:rPr>
          <w:rFonts w:ascii="Tahoma" w:hAnsi="Tahoma" w:cs="Tahoma"/>
          <w:b/>
        </w:rPr>
      </w:pPr>
    </w:p>
    <w:p>
      <w:pPr>
        <w:suppressAutoHyphens/>
        <w:jc w:val="both"/>
        <w:rPr>
          <w:rFonts w:ascii="Tahoma" w:hAnsi="Tahoma" w:cs="Tahoma"/>
        </w:rPr>
      </w:pPr>
      <w:r>
        <w:rPr>
          <w:rFonts w:ascii="Tahoma" w:hAnsi="Tahoma" w:cs="Tahoma"/>
        </w:rPr>
        <w:t>1. O prazo de utilização dos recursos do PROJETO é de 12 (doze) meses, contados da data de assinatura deste instrumento, findo o qual as parcelas não utilizadas serão automaticamente canceladas.</w:t>
      </w:r>
    </w:p>
    <w:p>
      <w:pPr>
        <w:suppressAutoHyphens/>
        <w:jc w:val="both"/>
        <w:rPr>
          <w:rFonts w:ascii="Tahoma" w:hAnsi="Tahoma" w:cs="Tahoma"/>
        </w:rPr>
      </w:pPr>
    </w:p>
    <w:p>
      <w:pPr>
        <w:suppressAutoHyphens/>
        <w:jc w:val="both"/>
        <w:rPr>
          <w:rFonts w:ascii="Tahoma" w:hAnsi="Tahoma" w:cs="Tahoma"/>
        </w:rPr>
      </w:pPr>
      <w:r>
        <w:rPr>
          <w:rFonts w:ascii="Tahoma" w:hAnsi="Tahoma" w:cs="Tahoma"/>
        </w:rPr>
        <w:t>1.1. O prazo de utilização dos recursos poderá ser prorrogado, a critério e nos termos das normas internas da Fundação Araucária, mediante solicitação prévia da BENEFICIÁRIA DA SUBVENÇÃO, desde que não ultrapasse, em qualquer circunstância, o prazo de vigência previsto na Cláusula Décima Oitava.</w:t>
      </w:r>
    </w:p>
    <w:p>
      <w:pPr>
        <w:spacing w:before="120" w:after="120"/>
        <w:jc w:val="both"/>
        <w:rPr>
          <w:rFonts w:ascii="Tahoma" w:hAnsi="Tahoma" w:cs="Tahoma"/>
        </w:rPr>
      </w:pPr>
      <w:r>
        <w:rPr>
          <w:rFonts w:ascii="Tahoma" w:hAnsi="Tahoma" w:cs="Tahoma"/>
          <w:bCs/>
        </w:rPr>
        <w:t>2. O prazo de prestação de contas final</w:t>
      </w:r>
      <w:r>
        <w:rPr>
          <w:rFonts w:ascii="Tahoma" w:hAnsi="Tahoma" w:cs="Tahoma"/>
        </w:rPr>
        <w:t xml:space="preserve"> é de até </w:t>
      </w:r>
      <w:r>
        <w:rPr>
          <w:rFonts w:ascii="Tahoma" w:hAnsi="Tahoma" w:cs="Tahoma"/>
          <w:bCs/>
        </w:rPr>
        <w:t>60 (sessenta) dias</w:t>
      </w:r>
      <w:r>
        <w:rPr>
          <w:rFonts w:ascii="Tahoma" w:hAnsi="Tahoma" w:cs="Tahoma"/>
        </w:rPr>
        <w:t xml:space="preserve"> contados da data do término da vigência, conforme disposto no art. 57 do Decreto nº 9.283/2018. </w:t>
      </w:r>
    </w:p>
    <w:p>
      <w:pPr>
        <w:numPr>
          <w:ilvl w:val="1"/>
          <w:numId w:val="7"/>
        </w:numPr>
        <w:spacing w:before="120" w:after="120"/>
        <w:ind w:left="0" w:hanging="11"/>
        <w:jc w:val="both"/>
        <w:rPr>
          <w:rFonts w:ascii="Tahoma" w:hAnsi="Tahoma" w:cs="Tahoma"/>
        </w:rPr>
      </w:pPr>
      <w:r>
        <w:rPr>
          <w:rFonts w:ascii="Tahoma" w:hAnsi="Tahoma" w:cs="Tahoma"/>
          <w:bCs/>
        </w:rPr>
        <w:t xml:space="preserve">O prazo de prestação de contas final poderá ser prorrogado, por igual período, a pedido da BENEFICIÁRIA DA SUBVENÇÃO, desde que o requerimento seja feito anteriormente ao vencimento do prazo inicial. </w:t>
      </w:r>
    </w:p>
    <w:p>
      <w:pPr>
        <w:pStyle w:val="81"/>
        <w:suppressAutoHyphens/>
        <w:ind w:left="0"/>
        <w:jc w:val="both"/>
        <w:rPr>
          <w:rFonts w:ascii="Tahoma" w:hAnsi="Tahoma" w:cs="Tahoma"/>
          <w:bCs/>
          <w:sz w:val="22"/>
          <w:szCs w:val="22"/>
          <w:lang w:eastAsia="en-US"/>
        </w:rPr>
      </w:pPr>
      <w:r>
        <w:rPr>
          <w:rFonts w:ascii="Tahoma" w:hAnsi="Tahoma" w:cs="Tahoma"/>
          <w:bCs/>
          <w:sz w:val="22"/>
          <w:szCs w:val="22"/>
          <w:lang w:eastAsia="en-US"/>
        </w:rPr>
        <w:t>3. Os parâmetros a serem utilizados para a aferição do cumprimento das metas seguirão as normas e procedimentos internos da Fundação Araucária.</w:t>
      </w:r>
    </w:p>
    <w:p>
      <w:pPr>
        <w:ind w:left="360"/>
        <w:jc w:val="center"/>
        <w:rPr>
          <w:rFonts w:ascii="Tahoma" w:hAnsi="Tahoma" w:cs="Tahoma"/>
        </w:rPr>
      </w:pPr>
    </w:p>
    <w:p>
      <w:pPr>
        <w:jc w:val="center"/>
        <w:outlineLvl w:val="1"/>
        <w:rPr>
          <w:rFonts w:ascii="Tahoma" w:hAnsi="Tahoma" w:cs="Tahoma"/>
          <w:b/>
        </w:rPr>
      </w:pPr>
      <w:r>
        <w:rPr>
          <w:rFonts w:ascii="Tahoma" w:hAnsi="Tahoma" w:cs="Tahoma"/>
          <w:b/>
        </w:rPr>
        <w:t>CLÁUSULA SEXTA</w:t>
      </w:r>
    </w:p>
    <w:p>
      <w:pPr>
        <w:jc w:val="center"/>
        <w:outlineLvl w:val="1"/>
        <w:rPr>
          <w:rFonts w:ascii="Tahoma" w:hAnsi="Tahoma" w:cs="Tahoma"/>
          <w:b/>
        </w:rPr>
      </w:pPr>
      <w:r>
        <w:rPr>
          <w:rFonts w:ascii="Tahoma" w:hAnsi="Tahoma" w:cs="Tahoma"/>
          <w:b/>
        </w:rPr>
        <w:t>OBRIGAÇÕES</w:t>
      </w:r>
    </w:p>
    <w:p>
      <w:pPr>
        <w:widowControl w:val="0"/>
        <w:ind w:firstLine="1134"/>
        <w:jc w:val="both"/>
        <w:outlineLvl w:val="7"/>
        <w:rPr>
          <w:rFonts w:ascii="Tahoma" w:hAnsi="Tahoma" w:cs="Tahoma"/>
          <w:b/>
        </w:rPr>
      </w:pPr>
    </w:p>
    <w:p>
      <w:pPr>
        <w:widowControl w:val="0"/>
        <w:tabs>
          <w:tab w:val="left" w:pos="567"/>
        </w:tabs>
        <w:spacing w:before="120" w:after="120"/>
        <w:jc w:val="both"/>
        <w:outlineLvl w:val="7"/>
        <w:rPr>
          <w:rFonts w:ascii="Tahoma" w:hAnsi="Tahoma" w:cs="Tahoma"/>
        </w:rPr>
      </w:pPr>
      <w:r>
        <w:rPr>
          <w:rFonts w:ascii="Tahoma" w:hAnsi="Tahoma" w:cs="Tahoma"/>
        </w:rPr>
        <w:t>1.</w:t>
      </w:r>
      <w:r>
        <w:rPr>
          <w:rFonts w:ascii="Tahoma" w:hAnsi="Tahoma" w:cs="Tahoma"/>
          <w:b/>
        </w:rPr>
        <w:t xml:space="preserve"> </w:t>
      </w:r>
      <w:r>
        <w:rPr>
          <w:rFonts w:ascii="Tahoma" w:hAnsi="Tahoma" w:cs="Tahoma"/>
        </w:rPr>
        <w:t>OBRIGAÇÕES da Fundação Araucária: A Fundação Araucária se obriga a:</w:t>
      </w:r>
    </w:p>
    <w:p>
      <w:pPr>
        <w:pStyle w:val="81"/>
        <w:widowControl w:val="0"/>
        <w:numPr>
          <w:ilvl w:val="0"/>
          <w:numId w:val="8"/>
        </w:numPr>
        <w:tabs>
          <w:tab w:val="left" w:pos="567"/>
          <w:tab w:val="left" w:pos="1418"/>
        </w:tabs>
        <w:spacing w:before="120" w:after="120"/>
        <w:ind w:left="0" w:hanging="11"/>
        <w:contextualSpacing w:val="0"/>
        <w:jc w:val="both"/>
        <w:outlineLvl w:val="7"/>
        <w:rPr>
          <w:rFonts w:ascii="Tahoma" w:hAnsi="Tahoma" w:cs="Tahoma"/>
          <w:sz w:val="22"/>
          <w:szCs w:val="22"/>
        </w:rPr>
      </w:pPr>
      <w:r>
        <w:rPr>
          <w:rFonts w:ascii="Tahoma" w:hAnsi="Tahoma" w:cs="Tahoma"/>
          <w:sz w:val="22"/>
          <w:szCs w:val="22"/>
        </w:rPr>
        <w:t xml:space="preserve">Transferir os recursos financeiros e realizar a classificação funcional-programática e econômica das despesas relativas a exercícios futuros, </w:t>
      </w:r>
    </w:p>
    <w:p>
      <w:pPr>
        <w:pStyle w:val="81"/>
        <w:widowControl w:val="0"/>
        <w:numPr>
          <w:ilvl w:val="0"/>
          <w:numId w:val="8"/>
        </w:numPr>
        <w:tabs>
          <w:tab w:val="left" w:pos="567"/>
          <w:tab w:val="left" w:pos="1418"/>
        </w:tabs>
        <w:spacing w:before="120" w:after="120"/>
        <w:ind w:left="0" w:hanging="11"/>
        <w:contextualSpacing w:val="0"/>
        <w:jc w:val="both"/>
        <w:outlineLvl w:val="7"/>
        <w:rPr>
          <w:rFonts w:ascii="Tahoma" w:hAnsi="Tahoma" w:cs="Tahoma"/>
          <w:sz w:val="22"/>
          <w:szCs w:val="22"/>
        </w:rPr>
      </w:pPr>
      <w:r>
        <w:rPr>
          <w:rFonts w:ascii="Tahoma" w:hAnsi="Tahoma" w:cs="Tahoma"/>
          <w:sz w:val="22"/>
          <w:szCs w:val="22"/>
        </w:rPr>
        <w:t>Formalizar em documento próprio, os recursos financeiros alocados em exercícios futuros, os quais correrão à conta dos orçamentos respectivos;</w:t>
      </w:r>
    </w:p>
    <w:p>
      <w:pPr>
        <w:pStyle w:val="81"/>
        <w:widowControl w:val="0"/>
        <w:numPr>
          <w:ilvl w:val="0"/>
          <w:numId w:val="8"/>
        </w:numPr>
        <w:tabs>
          <w:tab w:val="left" w:pos="567"/>
          <w:tab w:val="left" w:pos="1418"/>
        </w:tabs>
        <w:spacing w:before="120" w:after="120"/>
        <w:ind w:left="0" w:hanging="11"/>
        <w:contextualSpacing w:val="0"/>
        <w:jc w:val="both"/>
        <w:outlineLvl w:val="7"/>
        <w:rPr>
          <w:rFonts w:ascii="Tahoma" w:hAnsi="Tahoma" w:cs="Tahoma"/>
          <w:sz w:val="22"/>
          <w:szCs w:val="22"/>
        </w:rPr>
      </w:pPr>
      <w:r>
        <w:rPr>
          <w:rFonts w:ascii="Tahoma" w:hAnsi="Tahoma" w:cs="Tahoma"/>
          <w:sz w:val="22"/>
          <w:szCs w:val="22"/>
        </w:rPr>
        <w:t xml:space="preserve">Prorrogar, de ofício, os prazos deste TERMO DE OUTORGA DE SUBVENÇÃO ECONÔMICA, quando houver atraso no desembolso dos recursos por culpa da </w:t>
      </w:r>
      <w:r>
        <w:rPr>
          <w:rFonts w:ascii="Tahoma" w:hAnsi="Tahoma" w:cs="Tahoma"/>
        </w:rPr>
        <w:t>Fundação Araucária</w:t>
      </w:r>
      <w:r>
        <w:rPr>
          <w:rFonts w:ascii="Tahoma" w:hAnsi="Tahoma" w:cs="Tahoma"/>
          <w:sz w:val="22"/>
          <w:szCs w:val="22"/>
        </w:rPr>
        <w:t>, limitada a prorrogação ao exato período de tempo correspondente ao do atraso verificado;</w:t>
      </w:r>
    </w:p>
    <w:p>
      <w:pPr>
        <w:pStyle w:val="81"/>
        <w:widowControl w:val="0"/>
        <w:numPr>
          <w:ilvl w:val="0"/>
          <w:numId w:val="8"/>
        </w:numPr>
        <w:tabs>
          <w:tab w:val="left" w:pos="567"/>
          <w:tab w:val="left" w:pos="1418"/>
        </w:tabs>
        <w:spacing w:before="120" w:after="120"/>
        <w:ind w:left="0" w:hanging="11"/>
        <w:contextualSpacing w:val="0"/>
        <w:jc w:val="both"/>
        <w:outlineLvl w:val="7"/>
        <w:rPr>
          <w:rFonts w:ascii="Tahoma" w:hAnsi="Tahoma" w:cs="Tahoma"/>
          <w:sz w:val="22"/>
          <w:szCs w:val="22"/>
        </w:rPr>
      </w:pPr>
      <w:r>
        <w:rPr>
          <w:rFonts w:ascii="Tahoma" w:hAnsi="Tahoma" w:cs="Tahoma"/>
          <w:sz w:val="22"/>
          <w:szCs w:val="22"/>
        </w:rPr>
        <w:t>Analisar e emitir parecer sobre os aspectos técnicos e financeiros das demonstrações financeiras apresentadas pela BENEFICIÁRIA DA SUBVENÇÃO;</w:t>
      </w:r>
    </w:p>
    <w:p>
      <w:pPr>
        <w:pStyle w:val="81"/>
        <w:widowControl w:val="0"/>
        <w:numPr>
          <w:ilvl w:val="0"/>
          <w:numId w:val="8"/>
        </w:numPr>
        <w:tabs>
          <w:tab w:val="left" w:pos="567"/>
          <w:tab w:val="left" w:pos="1418"/>
        </w:tabs>
        <w:spacing w:before="120" w:after="120"/>
        <w:ind w:left="0" w:hanging="11"/>
        <w:contextualSpacing w:val="0"/>
        <w:jc w:val="both"/>
        <w:outlineLvl w:val="7"/>
        <w:rPr>
          <w:rFonts w:ascii="Tahoma" w:hAnsi="Tahoma" w:cs="Tahoma"/>
          <w:sz w:val="22"/>
          <w:szCs w:val="22"/>
        </w:rPr>
      </w:pPr>
      <w:r>
        <w:rPr>
          <w:rFonts w:ascii="Tahoma" w:hAnsi="Tahoma" w:cs="Tahoma"/>
          <w:sz w:val="22"/>
          <w:szCs w:val="22"/>
        </w:rPr>
        <w:t>Decidir sobre a regularidade ou não da aplicação dos recursos transferidos por este TERMO DE OUTORGA DE SUBVENÇÃO ECONÔMICA;</w:t>
      </w:r>
    </w:p>
    <w:p>
      <w:pPr>
        <w:pStyle w:val="81"/>
        <w:widowControl w:val="0"/>
        <w:numPr>
          <w:ilvl w:val="0"/>
          <w:numId w:val="8"/>
        </w:numPr>
        <w:tabs>
          <w:tab w:val="left" w:pos="567"/>
          <w:tab w:val="left" w:pos="1418"/>
        </w:tabs>
        <w:spacing w:before="120" w:after="120"/>
        <w:ind w:left="0" w:hanging="11"/>
        <w:contextualSpacing w:val="0"/>
        <w:jc w:val="both"/>
        <w:outlineLvl w:val="7"/>
        <w:rPr>
          <w:rFonts w:ascii="Tahoma" w:hAnsi="Tahoma" w:cs="Tahoma"/>
          <w:sz w:val="22"/>
          <w:szCs w:val="22"/>
        </w:rPr>
      </w:pPr>
      <w:r>
        <w:rPr>
          <w:rFonts w:ascii="Tahoma" w:hAnsi="Tahoma" w:cs="Tahoma"/>
          <w:sz w:val="22"/>
          <w:szCs w:val="22"/>
        </w:rPr>
        <w:t xml:space="preserve">Manter atualizada a sua Política de Privacidade, constante na página da </w:t>
      </w:r>
      <w:r>
        <w:rPr>
          <w:rFonts w:ascii="Tahoma" w:hAnsi="Tahoma" w:cs="Tahoma"/>
        </w:rPr>
        <w:t>Fundação Araucária</w:t>
      </w:r>
      <w:r>
        <w:rPr>
          <w:rFonts w:ascii="Tahoma" w:hAnsi="Tahoma" w:cs="Tahoma"/>
          <w:sz w:val="22"/>
          <w:szCs w:val="22"/>
        </w:rPr>
        <w:t xml:space="preserve"> na internet http://www.fappr.pr.gov.br/, para consulta da BENEFICIÁRIA DA SUBVENÇÃO;</w:t>
      </w:r>
    </w:p>
    <w:p>
      <w:pPr>
        <w:pStyle w:val="81"/>
        <w:widowControl w:val="0"/>
        <w:numPr>
          <w:ilvl w:val="0"/>
          <w:numId w:val="8"/>
        </w:numPr>
        <w:tabs>
          <w:tab w:val="left" w:pos="567"/>
          <w:tab w:val="left" w:pos="1418"/>
        </w:tabs>
        <w:spacing w:before="120" w:after="120"/>
        <w:ind w:left="0" w:hanging="11"/>
        <w:contextualSpacing w:val="0"/>
        <w:jc w:val="both"/>
        <w:outlineLvl w:val="7"/>
        <w:rPr>
          <w:rFonts w:ascii="Tahoma" w:hAnsi="Tahoma" w:cs="Tahoma"/>
          <w:sz w:val="22"/>
          <w:szCs w:val="22"/>
        </w:rPr>
      </w:pPr>
      <w:r>
        <w:rPr>
          <w:rFonts w:ascii="Tahoma" w:hAnsi="Tahoma" w:cs="Tahoma"/>
          <w:sz w:val="22"/>
          <w:szCs w:val="22"/>
        </w:rPr>
        <w:t>Manejar as informações pessoais da BENEFICIÁRIA DA SUBVENÇÃO e de seus representantes dentro dos limites da Lei n° 13.709/2018 (Lei Geral de Proteção de Dados).</w:t>
      </w:r>
    </w:p>
    <w:p>
      <w:pPr>
        <w:widowControl w:val="0"/>
        <w:tabs>
          <w:tab w:val="left" w:pos="567"/>
          <w:tab w:val="left" w:pos="1418"/>
        </w:tabs>
        <w:ind w:hanging="11"/>
        <w:jc w:val="both"/>
        <w:outlineLvl w:val="7"/>
        <w:rPr>
          <w:rFonts w:ascii="Tahoma" w:hAnsi="Tahoma" w:cs="Tahoma"/>
        </w:rPr>
      </w:pPr>
    </w:p>
    <w:p>
      <w:pPr>
        <w:widowControl w:val="0"/>
        <w:tabs>
          <w:tab w:val="left" w:pos="567"/>
        </w:tabs>
        <w:jc w:val="both"/>
        <w:outlineLvl w:val="7"/>
        <w:rPr>
          <w:rFonts w:ascii="Tahoma" w:hAnsi="Tahoma" w:cs="Tahoma"/>
        </w:rPr>
      </w:pPr>
      <w:r>
        <w:rPr>
          <w:rFonts w:ascii="Tahoma" w:hAnsi="Tahoma" w:cs="Tahoma"/>
        </w:rPr>
        <w:t>2. OBRIGAÇÕES DA BENEFICIÁRIA DA SUBVENÇÃO: A BENEFICIÁRIA DA SUBVENÇÃO se obriga a:</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rPr>
      </w:pPr>
      <w:r>
        <w:rPr>
          <w:rFonts w:ascii="Tahoma" w:hAnsi="Tahoma" w:cs="Tahoma"/>
          <w:sz w:val="22"/>
          <w:szCs w:val="22"/>
        </w:rPr>
        <w:t>Executar o PROJETO objeto deste TERMO DE OUTORGA DE SUBVENÇÃO ECONÔMICA, estritamente em conformidade com o que foi aprovado pela Fundação Araucária;</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rPr>
      </w:pPr>
      <w:r>
        <w:rPr>
          <w:rFonts w:ascii="Tahoma" w:hAnsi="Tahoma" w:cs="Tahoma"/>
          <w:sz w:val="22"/>
          <w:szCs w:val="22"/>
        </w:rPr>
        <w:t>Informar à Fundação Araucária quaisquer alterações que a BENEFICIÁRIA DA SUBVENÇÃO pretenda realizar no PROJETO, especialmente no que concerne aos itens apoiados pela Fundação Araucária, bem como eventuais alterações necessárias em relação ao planejamento inicial para a consecução do objetivo do PROJETO;</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rPr>
      </w:pPr>
      <w:r>
        <w:rPr>
          <w:rFonts w:ascii="Tahoma" w:hAnsi="Tahoma" w:cs="Tahoma"/>
          <w:sz w:val="22"/>
          <w:szCs w:val="22"/>
        </w:rPr>
        <w:t xml:space="preserve">Manter os recursos recebidos à título de subvenção econômica em conta bancária exclusiva de instituição financeira pública federal até sua utilização ou sua devolução, atualizados monetariamente, conforme exigido para a quitação de débitos para com a Fazenda Nacional, com base na variação da Taxa Referencial do Sistema Especial de Liquidação e de Custódia - Selic, acumulada mensalmente, até o último dia do mês anterior ao da devolução dos recursos, acrescidos de um por cento no mês de efetivação da devolução dos recursos à conta única do Tesouro Nacional. </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rPr>
      </w:pPr>
      <w:r>
        <w:rPr>
          <w:rFonts w:ascii="Tahoma" w:hAnsi="Tahoma" w:cs="Tahoma"/>
          <w:sz w:val="22"/>
          <w:szCs w:val="22"/>
        </w:rPr>
        <w:t>Utilizar os recursos desembolsados pela Fundação Araucária, bem como os rendimentos das aplicações financeiras, exclusivamente na execução do PROJETO, admitida sua destinação para despesas de capital e correntes, desde que destinadas à atividade financiada;</w:t>
      </w:r>
    </w:p>
    <w:p>
      <w:pPr>
        <w:pStyle w:val="81"/>
        <w:widowControl w:val="0"/>
        <w:numPr>
          <w:ilvl w:val="0"/>
          <w:numId w:val="9"/>
        </w:numPr>
        <w:tabs>
          <w:tab w:val="left" w:pos="567"/>
          <w:tab w:val="left" w:pos="1560"/>
          <w:tab w:val="left" w:pos="1701"/>
        </w:tabs>
        <w:spacing w:before="120" w:after="120"/>
        <w:ind w:left="0" w:firstLine="0"/>
        <w:contextualSpacing w:val="0"/>
        <w:jc w:val="both"/>
        <w:outlineLvl w:val="7"/>
        <w:rPr>
          <w:rFonts w:ascii="Tahoma" w:hAnsi="Tahoma" w:cs="Tahoma"/>
          <w:sz w:val="22"/>
          <w:szCs w:val="22"/>
        </w:rPr>
      </w:pPr>
      <w:r>
        <w:rPr>
          <w:rFonts w:ascii="Tahoma" w:hAnsi="Tahoma" w:cs="Tahoma"/>
          <w:sz w:val="22"/>
          <w:szCs w:val="22"/>
        </w:rPr>
        <w:t xml:space="preserve">Registrar as despesas realizadas com os recursos da subvenção na plataforma eletrônica específica, se existente, ou de forma física de acordo com as normas e procedimentos internos da Fundação Araucária, observada a diretiva de que, neste caso, </w:t>
      </w:r>
      <w:r>
        <w:rPr>
          <w:rFonts w:ascii="Tahoma" w:hAnsi="Tahoma" w:cs="Tahoma"/>
          <w:sz w:val="22"/>
          <w:szCs w:val="22"/>
          <w:lang w:eastAsia="en-US"/>
        </w:rPr>
        <w:t>os pagamentos deverão ser realizados em conta bancária específica por meio de transferência eletrônica que permita a identificação do beneficiário final</w:t>
      </w:r>
      <w:r>
        <w:rPr>
          <w:rFonts w:ascii="Tahoma" w:hAnsi="Tahoma" w:cs="Tahoma"/>
          <w:sz w:val="22"/>
          <w:szCs w:val="22"/>
        </w:rPr>
        <w:t>;</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sz w:val="22"/>
          <w:szCs w:val="22"/>
        </w:rPr>
      </w:pPr>
      <w:r>
        <w:rPr>
          <w:rFonts w:ascii="Tahoma" w:hAnsi="Tahoma" w:cs="Tahoma"/>
          <w:color w:val="000000"/>
          <w:sz w:val="22"/>
          <w:szCs w:val="22"/>
        </w:rPr>
        <w:t xml:space="preserve">Apresentar formulário de resultado parcial do projeto anualmente ou quando solicitado pela Fundação Araucária, de acordo com as suas normas e procedimentos internos, considerando </w:t>
      </w:r>
      <w:r>
        <w:rPr>
          <w:rFonts w:ascii="Tahoma" w:hAnsi="Tahoma" w:cs="Tahoma"/>
          <w:sz w:val="22"/>
          <w:szCs w:val="22"/>
        </w:rPr>
        <w:t>os objetivos, o cronograma, o orçamento, as metas e os indicadores previstos no Plano de Trabalho;</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sz w:val="22"/>
          <w:szCs w:val="22"/>
        </w:rPr>
      </w:pPr>
      <w:r>
        <w:rPr>
          <w:rFonts w:ascii="Tahoma" w:hAnsi="Tahoma" w:cs="Tahoma"/>
          <w:color w:val="000000"/>
          <w:sz w:val="22"/>
          <w:szCs w:val="22"/>
        </w:rPr>
        <w:t>Apresentar relatório com prestação de contas final, nos termos do Decreto nº 9.283/2018 e dos procedimentos e normas internas da Fundação Araucária;</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sz w:val="22"/>
          <w:szCs w:val="22"/>
        </w:rPr>
      </w:pPr>
      <w:r>
        <w:rPr>
          <w:rFonts w:ascii="Tahoma" w:hAnsi="Tahoma" w:cs="Tahoma"/>
          <w:sz w:val="22"/>
          <w:szCs w:val="22"/>
        </w:rPr>
        <w:t>Manter a documentação gerada até a aprovação da prestação de contas final, devidamente organizada em arquivo exclusivo disponível para a Fundação Araucária, pelo prazo de cinco anos, contados da data da aprovação da prestação de contas final, que deverá incluir os registros financeiros e contábeis e demonstrativos financeiros referentes aos recursos transferidos por este instrumento, entre outros, de acordo com as normas estipuladas na legislação em vigor e no presente TERMO DE OUTORGA DE SUBVENÇÃO ECONÔMICA</w:t>
      </w:r>
      <w:r>
        <w:rPr>
          <w:rFonts w:ascii="Tahoma" w:hAnsi="Tahoma" w:cs="Tahoma"/>
          <w:sz w:val="22"/>
          <w:szCs w:val="22"/>
          <w:lang w:eastAsia="en-US"/>
        </w:rPr>
        <w:t xml:space="preserve">, </w:t>
      </w:r>
      <w:r>
        <w:rPr>
          <w:rFonts w:ascii="Tahoma" w:hAnsi="Tahoma" w:cs="Tahoma"/>
          <w:sz w:val="22"/>
          <w:szCs w:val="22"/>
        </w:rPr>
        <w:t>adequados para o acompanhamento e avaliação físico-financeira do PROJETO;</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sz w:val="22"/>
          <w:szCs w:val="22"/>
        </w:rPr>
      </w:pPr>
      <w:r>
        <w:rPr>
          <w:rFonts w:ascii="Tahoma" w:hAnsi="Tahoma" w:cs="Tahoma"/>
          <w:sz w:val="22"/>
          <w:szCs w:val="22"/>
        </w:rPr>
        <w:t>Comunicar à Fundação Araucária, previamente à sua realização, as mudanças no quadro societário, na distribuição do capital social e no controle societário, ou qualquer outra alteração em seu ato constitutivo ou por meio de acordo de acionista, hipóteses em que, a critério da Fundação Araucária, o TERMO DE OUTORGA DE SUBVENÇÃO ECONÔMICA</w:t>
      </w:r>
      <w:r>
        <w:rPr>
          <w:rFonts w:ascii="Tahoma" w:hAnsi="Tahoma" w:cs="Tahoma"/>
          <w:sz w:val="22"/>
          <w:szCs w:val="22"/>
          <w:lang w:eastAsia="en-US"/>
        </w:rPr>
        <w:t xml:space="preserve"> </w:t>
      </w:r>
      <w:r>
        <w:rPr>
          <w:rFonts w:ascii="Tahoma" w:hAnsi="Tahoma" w:cs="Tahoma"/>
          <w:sz w:val="22"/>
          <w:szCs w:val="22"/>
        </w:rPr>
        <w:t>poderá ser rescindido, aplicando-se o disposto nas Cláusulas Décima Primeira e Décima Segunda;</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sz w:val="22"/>
          <w:szCs w:val="22"/>
        </w:rPr>
      </w:pPr>
      <w:r>
        <w:rPr>
          <w:rFonts w:ascii="Tahoma" w:hAnsi="Tahoma" w:cs="Tahoma"/>
          <w:sz w:val="22"/>
          <w:szCs w:val="22"/>
        </w:rPr>
        <w:t>Restituir à Fundação Araucária, no prazo improrrogável de 30 (trinta) dias, contados a partir da conclusão, rescisão ou extinção deste TERMO DE OUTORGA DE SUBVENÇÃO ECONÔMICA, o eventual saldo financeiro remanescente, inclusive o valor atualizado dos rendimentos de aplicação financeira;</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rPr>
      </w:pPr>
      <w:r>
        <w:rPr>
          <w:rFonts w:ascii="Tahoma" w:hAnsi="Tahoma" w:cs="Tahoma"/>
          <w:sz w:val="22"/>
          <w:szCs w:val="22"/>
        </w:rPr>
        <w:t>Restituir à Fundação Araucária, no prazo improrrogável de 30 (trinta) dias, contados da data de notificação expedida pela Fundação Araucária, o valor transferido, atualizado monetariamente, acrescido de juros legais, na forma da legislação aplicável aos débitos para com a Fazenda Nacional, a partir da data do seu recebimento, quando:</w:t>
      </w:r>
    </w:p>
    <w:p>
      <w:pPr>
        <w:pStyle w:val="81"/>
        <w:widowControl w:val="0"/>
        <w:numPr>
          <w:ilvl w:val="0"/>
          <w:numId w:val="10"/>
        </w:numPr>
        <w:tabs>
          <w:tab w:val="left" w:pos="709"/>
          <w:tab w:val="left" w:pos="1701"/>
        </w:tabs>
        <w:spacing w:before="120" w:after="120"/>
        <w:ind w:hanging="436"/>
        <w:contextualSpacing w:val="0"/>
        <w:jc w:val="both"/>
        <w:outlineLvl w:val="7"/>
        <w:rPr>
          <w:rFonts w:ascii="Tahoma" w:hAnsi="Tahoma" w:cs="Tahoma"/>
        </w:rPr>
      </w:pPr>
      <w:r>
        <w:rPr>
          <w:rFonts w:ascii="Tahoma" w:hAnsi="Tahoma" w:cs="Tahoma"/>
          <w:sz w:val="22"/>
          <w:szCs w:val="22"/>
        </w:rPr>
        <w:t>não for executado o objeto pactuado;</w:t>
      </w:r>
    </w:p>
    <w:p>
      <w:pPr>
        <w:pStyle w:val="81"/>
        <w:widowControl w:val="0"/>
        <w:numPr>
          <w:ilvl w:val="0"/>
          <w:numId w:val="10"/>
        </w:numPr>
        <w:tabs>
          <w:tab w:val="left" w:pos="709"/>
          <w:tab w:val="left" w:pos="1701"/>
        </w:tabs>
        <w:spacing w:before="120" w:after="120"/>
        <w:ind w:hanging="436"/>
        <w:contextualSpacing w:val="0"/>
        <w:jc w:val="both"/>
        <w:outlineLvl w:val="7"/>
        <w:rPr>
          <w:rFonts w:ascii="Tahoma" w:hAnsi="Tahoma" w:cs="Tahoma"/>
          <w:sz w:val="22"/>
          <w:szCs w:val="22"/>
        </w:rPr>
      </w:pPr>
      <w:r>
        <w:rPr>
          <w:rFonts w:ascii="Tahoma" w:hAnsi="Tahoma" w:cs="Tahoma"/>
          <w:sz w:val="22"/>
          <w:szCs w:val="22"/>
        </w:rPr>
        <w:t xml:space="preserve">não forem apresentadas, nos prazos exigidos, os demonstrativos financeiros, os </w:t>
      </w:r>
      <w:r>
        <w:rPr>
          <w:rFonts w:ascii="Tahoma" w:hAnsi="Tahoma" w:cs="Tahoma"/>
          <w:color w:val="000000"/>
          <w:sz w:val="22"/>
          <w:szCs w:val="22"/>
        </w:rPr>
        <w:t>formulário de resultado parcial</w:t>
      </w:r>
      <w:r>
        <w:rPr>
          <w:rFonts w:ascii="Tahoma" w:hAnsi="Tahoma" w:cs="Tahoma"/>
          <w:sz w:val="22"/>
          <w:szCs w:val="22"/>
        </w:rPr>
        <w:t xml:space="preserve"> e/ou </w:t>
      </w:r>
      <w:r>
        <w:rPr>
          <w:rFonts w:ascii="Tahoma" w:hAnsi="Tahoma" w:cs="Tahoma"/>
          <w:color w:val="000000"/>
          <w:sz w:val="22"/>
          <w:szCs w:val="22"/>
        </w:rPr>
        <w:t>relatório com prestação de contas final</w:t>
      </w:r>
      <w:r>
        <w:rPr>
          <w:rFonts w:ascii="Tahoma" w:hAnsi="Tahoma" w:cs="Tahoma"/>
          <w:sz w:val="22"/>
          <w:szCs w:val="22"/>
        </w:rPr>
        <w:t>;</w:t>
      </w:r>
    </w:p>
    <w:p>
      <w:pPr>
        <w:pStyle w:val="81"/>
        <w:widowControl w:val="0"/>
        <w:numPr>
          <w:ilvl w:val="0"/>
          <w:numId w:val="10"/>
        </w:numPr>
        <w:tabs>
          <w:tab w:val="left" w:pos="709"/>
          <w:tab w:val="left" w:pos="1701"/>
        </w:tabs>
        <w:spacing w:before="120" w:after="120"/>
        <w:ind w:hanging="436"/>
        <w:contextualSpacing w:val="0"/>
        <w:jc w:val="both"/>
        <w:outlineLvl w:val="7"/>
        <w:rPr>
          <w:rFonts w:ascii="Tahoma" w:hAnsi="Tahoma" w:cs="Tahoma"/>
          <w:sz w:val="22"/>
          <w:szCs w:val="22"/>
        </w:rPr>
      </w:pPr>
      <w:r>
        <w:rPr>
          <w:rFonts w:ascii="Tahoma" w:hAnsi="Tahoma" w:cs="Tahoma"/>
          <w:sz w:val="22"/>
          <w:szCs w:val="22"/>
        </w:rPr>
        <w:t>os recursos forem utilizados em finalidade diversa da estabelecida neste TERMO DE OUTORGA DE SUBVENÇÃO ECONÔMICA.</w:t>
      </w:r>
    </w:p>
    <w:p>
      <w:pPr>
        <w:pStyle w:val="81"/>
        <w:numPr>
          <w:ilvl w:val="0"/>
          <w:numId w:val="9"/>
        </w:numPr>
        <w:tabs>
          <w:tab w:val="left" w:pos="567"/>
          <w:tab w:val="left" w:pos="1701"/>
        </w:tabs>
        <w:spacing w:before="120" w:after="120"/>
        <w:ind w:left="0" w:firstLine="0"/>
        <w:contextualSpacing w:val="0"/>
        <w:jc w:val="both"/>
        <w:rPr>
          <w:rFonts w:ascii="Tahoma" w:hAnsi="Tahoma" w:cs="Tahoma"/>
        </w:rPr>
      </w:pPr>
      <w:r>
        <w:rPr>
          <w:rFonts w:ascii="Tahoma" w:hAnsi="Tahoma" w:cs="Tahoma"/>
          <w:sz w:val="22"/>
          <w:szCs w:val="22"/>
        </w:rPr>
        <w:t>Mencionar, sempre que fizer a divulgação do PROJETO objeto deste TERMO DE OUTORGA DE SUBVENÇÃO ECONÔMICA, o apoio financeiro da Fundação Araucária, da Finep e do Ministério da Ciência, Tecnologia, Inovações e Comunicações, com recursos do FNDCT, inclusive no local de sua execução, e nos bens financiados inconsumíveis, onde deverá ser afixada placa conforme o modelo, dimensão e inscrição, constantes da página da Finep na internet (</w:t>
      </w:r>
      <w:r>
        <w:fldChar w:fldCharType="begin"/>
      </w:r>
      <w:r>
        <w:instrText xml:space="preserve"> HYPERLINK "http://www.finep.gov.br" </w:instrText>
      </w:r>
      <w:r>
        <w:fldChar w:fldCharType="separate"/>
      </w:r>
      <w:r>
        <w:rPr>
          <w:rStyle w:val="17"/>
          <w:rFonts w:ascii="Tahoma" w:hAnsi="Tahoma" w:cs="Tahoma"/>
          <w:sz w:val="22"/>
          <w:szCs w:val="22"/>
        </w:rPr>
        <w:t>http://www.finep.gov.br</w:t>
      </w:r>
      <w:r>
        <w:rPr>
          <w:rStyle w:val="17"/>
          <w:rFonts w:ascii="Tahoma" w:hAnsi="Tahoma" w:cs="Tahoma"/>
          <w:sz w:val="22"/>
          <w:szCs w:val="22"/>
        </w:rPr>
        <w:fldChar w:fldCharType="end"/>
      </w:r>
      <w:r>
        <w:rPr>
          <w:rFonts w:ascii="Tahoma" w:hAnsi="Tahoma" w:cs="Tahoma"/>
          <w:sz w:val="22"/>
          <w:szCs w:val="22"/>
        </w:rPr>
        <w:t>), especialmente no caso de:</w:t>
      </w:r>
    </w:p>
    <w:p>
      <w:pPr>
        <w:pStyle w:val="81"/>
        <w:widowControl w:val="0"/>
        <w:numPr>
          <w:ilvl w:val="0"/>
          <w:numId w:val="11"/>
        </w:numPr>
        <w:tabs>
          <w:tab w:val="left" w:pos="709"/>
          <w:tab w:val="left" w:pos="1701"/>
          <w:tab w:val="left" w:pos="2127"/>
        </w:tabs>
        <w:spacing w:before="120" w:after="120"/>
        <w:contextualSpacing w:val="0"/>
        <w:jc w:val="both"/>
        <w:outlineLvl w:val="7"/>
        <w:rPr>
          <w:rFonts w:ascii="Tahoma" w:hAnsi="Tahoma" w:cs="Tahoma"/>
          <w:sz w:val="22"/>
          <w:szCs w:val="22"/>
        </w:rPr>
      </w:pPr>
      <w:r>
        <w:rPr>
          <w:rFonts w:ascii="Tahoma" w:hAnsi="Tahoma" w:cs="Tahoma"/>
          <w:sz w:val="22"/>
          <w:szCs w:val="22"/>
        </w:rPr>
        <w:t>seminários e eventos científicos e tecnológicos;</w:t>
      </w:r>
    </w:p>
    <w:p>
      <w:pPr>
        <w:pStyle w:val="81"/>
        <w:widowControl w:val="0"/>
        <w:numPr>
          <w:ilvl w:val="0"/>
          <w:numId w:val="11"/>
        </w:numPr>
        <w:tabs>
          <w:tab w:val="left" w:pos="709"/>
          <w:tab w:val="left" w:pos="1701"/>
          <w:tab w:val="left" w:pos="2127"/>
        </w:tabs>
        <w:spacing w:before="120" w:after="120"/>
        <w:contextualSpacing w:val="0"/>
        <w:jc w:val="both"/>
        <w:outlineLvl w:val="7"/>
        <w:rPr>
          <w:rFonts w:ascii="Tahoma" w:hAnsi="Tahoma" w:cs="Tahoma"/>
          <w:sz w:val="22"/>
          <w:szCs w:val="22"/>
        </w:rPr>
      </w:pPr>
      <w:r>
        <w:rPr>
          <w:rFonts w:ascii="Tahoma" w:hAnsi="Tahoma" w:cs="Tahoma"/>
          <w:sz w:val="22"/>
          <w:szCs w:val="22"/>
        </w:rPr>
        <w:t>publicações técnicas e científicas em revistas especializadas;</w:t>
      </w:r>
    </w:p>
    <w:p>
      <w:pPr>
        <w:pStyle w:val="81"/>
        <w:widowControl w:val="0"/>
        <w:numPr>
          <w:ilvl w:val="0"/>
          <w:numId w:val="11"/>
        </w:numPr>
        <w:tabs>
          <w:tab w:val="left" w:pos="709"/>
          <w:tab w:val="left" w:pos="1701"/>
          <w:tab w:val="left" w:pos="2127"/>
        </w:tabs>
        <w:spacing w:before="120" w:after="120"/>
        <w:contextualSpacing w:val="0"/>
        <w:jc w:val="both"/>
        <w:outlineLvl w:val="7"/>
        <w:rPr>
          <w:rFonts w:ascii="Tahoma" w:hAnsi="Tahoma" w:cs="Tahoma"/>
          <w:sz w:val="22"/>
          <w:szCs w:val="22"/>
        </w:rPr>
      </w:pPr>
      <w:r>
        <w:rPr>
          <w:rFonts w:ascii="Tahoma" w:hAnsi="Tahoma" w:cs="Tahoma"/>
          <w:sz w:val="22"/>
          <w:szCs w:val="22"/>
        </w:rPr>
        <w:t>relatórios técnicos e resumos publicados ou divulgados em qualquer meio, inclusive magnético ou eletrônico.</w:t>
      </w:r>
    </w:p>
    <w:p>
      <w:pPr>
        <w:pStyle w:val="86"/>
        <w:numPr>
          <w:ilvl w:val="0"/>
          <w:numId w:val="9"/>
        </w:numPr>
        <w:tabs>
          <w:tab w:val="left" w:pos="567"/>
          <w:tab w:val="left" w:pos="1134"/>
          <w:tab w:val="left" w:pos="1701"/>
          <w:tab w:val="left" w:pos="2127"/>
        </w:tabs>
        <w:suppressAutoHyphens/>
        <w:autoSpaceDE w:val="0"/>
        <w:autoSpaceDN w:val="0"/>
        <w:adjustRightInd w:val="0"/>
        <w:ind w:left="0" w:firstLine="0"/>
        <w:rPr>
          <w:rFonts w:ascii="Tahoma" w:hAnsi="Tahoma" w:cs="Tahoma"/>
          <w:sz w:val="22"/>
          <w:szCs w:val="22"/>
        </w:rPr>
      </w:pPr>
      <w:r>
        <w:rPr>
          <w:rFonts w:ascii="Tahoma" w:hAnsi="Tahoma" w:cs="Tahoma"/>
          <w:sz w:val="22"/>
          <w:szCs w:val="22"/>
        </w:rPr>
        <w:t>Inserir banner virtual da Finep em sua página de Internet, se houver, o qual deverá possuir link que direcione ao Portal da Finep;</w:t>
      </w:r>
    </w:p>
    <w:p>
      <w:pPr>
        <w:pStyle w:val="81"/>
        <w:widowControl w:val="0"/>
        <w:numPr>
          <w:ilvl w:val="0"/>
          <w:numId w:val="9"/>
        </w:numPr>
        <w:tabs>
          <w:tab w:val="left" w:pos="567"/>
          <w:tab w:val="left" w:pos="1701"/>
        </w:tabs>
        <w:suppressAutoHyphens/>
        <w:spacing w:before="120" w:after="120"/>
        <w:ind w:left="0" w:firstLine="0"/>
        <w:contextualSpacing w:val="0"/>
        <w:jc w:val="both"/>
        <w:rPr>
          <w:rFonts w:ascii="Tahoma" w:hAnsi="Tahoma" w:cs="Tahoma"/>
        </w:rPr>
      </w:pPr>
      <w:r>
        <w:rPr>
          <w:rFonts w:ascii="Tahoma" w:hAnsi="Tahoma" w:cs="Tahoma"/>
          <w:sz w:val="22"/>
          <w:szCs w:val="22"/>
        </w:rPr>
        <w:t>Responder a qualquer solicitação de informação que a Fundação Araucária lhe fizer, por carta, no prazo de até 30 (trinta) dias contados dessa solicitação, sobre o andamento dos trabalhos ou o resultado do PROJETO, independentemente da fiscalização a ser exercida pela Fundação Araucária;</w:t>
      </w:r>
    </w:p>
    <w:p>
      <w:pPr>
        <w:pStyle w:val="81"/>
        <w:widowControl w:val="0"/>
        <w:numPr>
          <w:ilvl w:val="0"/>
          <w:numId w:val="9"/>
        </w:numPr>
        <w:tabs>
          <w:tab w:val="left" w:pos="567"/>
          <w:tab w:val="left" w:pos="1701"/>
        </w:tabs>
        <w:suppressAutoHyphens/>
        <w:spacing w:before="120" w:after="120"/>
        <w:ind w:left="0" w:firstLine="0"/>
        <w:contextualSpacing w:val="0"/>
        <w:jc w:val="both"/>
        <w:rPr>
          <w:rFonts w:ascii="Tahoma" w:hAnsi="Tahoma" w:cs="Tahoma"/>
          <w:sz w:val="22"/>
          <w:szCs w:val="22"/>
        </w:rPr>
      </w:pPr>
      <w:r>
        <w:rPr>
          <w:rFonts w:ascii="Tahoma" w:hAnsi="Tahoma" w:cs="Tahoma"/>
          <w:sz w:val="22"/>
          <w:szCs w:val="22"/>
        </w:rPr>
        <w:t xml:space="preserve">Assegurar à Fundação Araucária e à Finep os mais amplos poderes de fiscalização referentes à execução do </w:t>
      </w:r>
      <w:r>
        <w:rPr>
          <w:rFonts w:ascii="Tahoma" w:hAnsi="Tahoma" w:cs="Tahoma"/>
          <w:sz w:val="22"/>
          <w:szCs w:val="22"/>
          <w:lang w:eastAsia="en-US"/>
        </w:rPr>
        <w:t xml:space="preserve">presente </w:t>
      </w:r>
      <w:r>
        <w:rPr>
          <w:rFonts w:ascii="Tahoma" w:hAnsi="Tahoma" w:cs="Tahoma"/>
          <w:sz w:val="22"/>
          <w:szCs w:val="22"/>
        </w:rPr>
        <w:t>TERMO DE OUTORGA DE SUBVENÇÃO ECONÔMICA, tanto em relação à aplicação dos recursos da subvenção econômica, quanto em relação à aplicação dos recursos de contrapartida, bem como acessos necessários à realização de estudos sobre sua situação jurídica, técnica, econômica e financeira, inclusive, a critério da Fundação Araucária ou da Finep, de serviços de auditoria;</w:t>
      </w:r>
    </w:p>
    <w:p>
      <w:pPr>
        <w:pStyle w:val="81"/>
        <w:widowControl w:val="0"/>
        <w:numPr>
          <w:ilvl w:val="0"/>
          <w:numId w:val="9"/>
        </w:numPr>
        <w:tabs>
          <w:tab w:val="left" w:pos="567"/>
          <w:tab w:val="left" w:pos="1701"/>
        </w:tabs>
        <w:suppressAutoHyphens/>
        <w:spacing w:before="120" w:after="120"/>
        <w:ind w:left="0" w:firstLine="0"/>
        <w:contextualSpacing w:val="0"/>
        <w:jc w:val="both"/>
        <w:rPr>
          <w:rFonts w:ascii="Tahoma" w:hAnsi="Tahoma" w:cs="Tahoma"/>
          <w:sz w:val="22"/>
          <w:szCs w:val="22"/>
        </w:rPr>
      </w:pPr>
      <w:r>
        <w:rPr>
          <w:rFonts w:ascii="Tahoma" w:hAnsi="Tahoma" w:cs="Tahoma"/>
          <w:sz w:val="22"/>
          <w:szCs w:val="22"/>
        </w:rPr>
        <w:t>Assegurar à Fundação Araucária a realização de visitas, para acompanhamento técnico ou fiscalização financeira, bem como o uso de técnicas estatísticas, tais como amostragem e agrupamento em faixas ou subconjuntos de características similares para a utilização de critérios de análise diferenciados em cada um, respeitada, no que se refere a projetos sigilosos, a Lei nº 12.527/2011;</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sz w:val="22"/>
          <w:szCs w:val="22"/>
        </w:rPr>
      </w:pPr>
      <w:r>
        <w:rPr>
          <w:rFonts w:ascii="Tahoma" w:hAnsi="Tahoma" w:cs="Tahoma"/>
          <w:sz w:val="22"/>
          <w:szCs w:val="22"/>
        </w:rPr>
        <w:t xml:space="preserve"> Assegurar aos órgãos de controle o acesso à aplicação dos recursos de subvenção econômica e de sua contrapartida no âmbito do seu poder de fiscalização;</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rPr>
      </w:pPr>
      <w:r>
        <w:rPr>
          <w:rFonts w:ascii="Tahoma" w:hAnsi="Tahoma" w:cs="Tahoma"/>
          <w:sz w:val="22"/>
          <w:szCs w:val="22"/>
        </w:rPr>
        <w:t>Participar dos custos de elaboração do PROJETO com as quantias adicionais que se fizerem necessárias a sua conclusão;</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sz w:val="22"/>
          <w:szCs w:val="22"/>
        </w:rPr>
      </w:pPr>
      <w:r>
        <w:rPr>
          <w:rFonts w:ascii="Tahoma" w:hAnsi="Tahoma" w:cs="Tahoma"/>
          <w:sz w:val="22"/>
          <w:szCs w:val="22"/>
        </w:rPr>
        <w:t>Manter a sua sede e administração no Estado do Paraná;</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rPr>
      </w:pPr>
      <w:r>
        <w:rPr>
          <w:rFonts w:ascii="Tahoma" w:hAnsi="Tahoma" w:cs="Tahoma"/>
          <w:sz w:val="22"/>
          <w:szCs w:val="22"/>
        </w:rPr>
        <w:t xml:space="preserve">Não ceder ou transferir os direitos e obrigações decorrentes deste </w:t>
      </w:r>
      <w:r>
        <w:rPr>
          <w:rFonts w:ascii="Tahoma" w:hAnsi="Tahoma" w:cs="Tahoma"/>
          <w:bCs/>
          <w:sz w:val="22"/>
          <w:szCs w:val="22"/>
        </w:rPr>
        <w:t>TERMO DE OUTORGA DE SUBVENÇÃO ECONÔMICA</w:t>
      </w:r>
      <w:r>
        <w:rPr>
          <w:rFonts w:ascii="Tahoma" w:hAnsi="Tahoma" w:cs="Tahoma"/>
          <w:sz w:val="22"/>
          <w:szCs w:val="22"/>
        </w:rPr>
        <w:t>;</w:t>
      </w:r>
    </w:p>
    <w:p>
      <w:pPr>
        <w:pStyle w:val="81"/>
        <w:widowControl w:val="0"/>
        <w:numPr>
          <w:ilvl w:val="0"/>
          <w:numId w:val="9"/>
        </w:numPr>
        <w:tabs>
          <w:tab w:val="left" w:pos="567"/>
          <w:tab w:val="left" w:pos="1701"/>
        </w:tabs>
        <w:spacing w:before="120" w:after="120"/>
        <w:ind w:left="0" w:firstLine="0"/>
        <w:contextualSpacing w:val="0"/>
        <w:jc w:val="both"/>
        <w:outlineLvl w:val="7"/>
        <w:rPr>
          <w:rFonts w:ascii="Tahoma" w:hAnsi="Tahoma" w:cs="Tahoma"/>
        </w:rPr>
      </w:pPr>
      <w:r>
        <w:rPr>
          <w:rFonts w:ascii="Tahoma" w:hAnsi="Tahoma" w:cs="Tahoma"/>
          <w:sz w:val="22"/>
          <w:szCs w:val="22"/>
        </w:rPr>
        <w:t>Não cumular os recursos de subvenção econômica com recursos federais provenientes, direta ou indiretamente, de transações de compensação (offset), relacionadas ao projeto ora apoiado;</w:t>
      </w:r>
    </w:p>
    <w:p>
      <w:pPr>
        <w:numPr>
          <w:ilvl w:val="0"/>
          <w:numId w:val="9"/>
        </w:numPr>
        <w:tabs>
          <w:tab w:val="left" w:pos="567"/>
          <w:tab w:val="left" w:pos="1701"/>
          <w:tab w:val="left" w:pos="1985"/>
          <w:tab w:val="left" w:pos="2410"/>
        </w:tabs>
        <w:spacing w:before="120" w:after="120"/>
        <w:ind w:left="0" w:firstLine="0"/>
        <w:jc w:val="both"/>
        <w:rPr>
          <w:rFonts w:ascii="Tahoma" w:hAnsi="Tahoma" w:cs="Tahoma"/>
          <w:snapToGrid w:val="0"/>
        </w:rPr>
      </w:pPr>
      <w:r>
        <w:rPr>
          <w:rFonts w:ascii="Tahoma" w:hAnsi="Tahoma" w:cs="Tahoma"/>
          <w:lang w:eastAsia="pt-BR"/>
        </w:rPr>
        <w:t xml:space="preserve"> C</w:t>
      </w:r>
      <w:r>
        <w:rPr>
          <w:rFonts w:ascii="Tahoma" w:hAnsi="Tahoma" w:cs="Tahoma"/>
          <w:color w:val="000000"/>
        </w:rPr>
        <w:t>omunicar à Fundação Araucária sobre depósito ou registro de pedido de proteção de propriedade intelectual iniciados junto ao Instituto Nacional de Propriedade Industrial - INPI decorrente da execução do PROJETO, bem como preencher relatórios e formulários de mensuração de impactos solicitados pela Fundação Araucária;</w:t>
      </w:r>
    </w:p>
    <w:p>
      <w:pPr>
        <w:numPr>
          <w:ilvl w:val="0"/>
          <w:numId w:val="9"/>
        </w:numPr>
        <w:tabs>
          <w:tab w:val="left" w:pos="567"/>
          <w:tab w:val="left" w:pos="1701"/>
          <w:tab w:val="left" w:pos="2127"/>
        </w:tabs>
        <w:spacing w:before="120" w:after="120"/>
        <w:ind w:left="0" w:firstLine="0"/>
        <w:jc w:val="both"/>
        <w:rPr>
          <w:rFonts w:ascii="Tahoma" w:hAnsi="Tahoma" w:cs="Tahoma"/>
          <w:snapToGrid w:val="0"/>
        </w:rPr>
      </w:pPr>
      <w:r>
        <w:rPr>
          <w:rFonts w:ascii="Tahoma" w:hAnsi="Tahoma" w:cs="Tahoma"/>
          <w:snapToGrid w:val="0"/>
        </w:rPr>
        <w:t>Cumprir o disposto na legislação referente à Política Nacional de Meio Ambiente e manter em situação regular suas obrigações junto aos órgãos do meio ambiente;</w:t>
      </w:r>
    </w:p>
    <w:p>
      <w:pPr>
        <w:pStyle w:val="86"/>
        <w:numPr>
          <w:ilvl w:val="0"/>
          <w:numId w:val="9"/>
        </w:numPr>
        <w:tabs>
          <w:tab w:val="left" w:pos="567"/>
          <w:tab w:val="left" w:pos="1701"/>
          <w:tab w:val="left" w:pos="1985"/>
          <w:tab w:val="left" w:pos="3402"/>
        </w:tabs>
        <w:ind w:left="0" w:firstLine="0"/>
        <w:rPr>
          <w:rFonts w:ascii="Tahoma" w:hAnsi="Tahoma" w:cs="Tahoma"/>
          <w:sz w:val="22"/>
          <w:szCs w:val="22"/>
        </w:rPr>
      </w:pPr>
      <w:r>
        <w:rPr>
          <w:rFonts w:ascii="Tahoma" w:hAnsi="Tahoma" w:cs="Tahoma"/>
          <w:sz w:val="22"/>
          <w:szCs w:val="22"/>
        </w:rPr>
        <w:t>Adotar medidas e ações destinadas a evitar ou corrigir danos ao meio ambiente, segurança e medicina do trabalho que possam vir a ser causados pelo PROJETO, bem como seguir, no que couber, a Política de Responsabilidade Socioambiental da Finep constante da página da Finep na internet (http://www.finep.gov.br);</w:t>
      </w:r>
    </w:p>
    <w:p>
      <w:pPr>
        <w:numPr>
          <w:ilvl w:val="0"/>
          <w:numId w:val="9"/>
        </w:numPr>
        <w:tabs>
          <w:tab w:val="left" w:pos="567"/>
          <w:tab w:val="left" w:pos="1701"/>
          <w:tab w:val="left" w:pos="1985"/>
          <w:tab w:val="left" w:pos="2410"/>
        </w:tabs>
        <w:spacing w:before="120" w:after="120"/>
        <w:ind w:left="0" w:firstLine="0"/>
        <w:jc w:val="both"/>
        <w:rPr>
          <w:rFonts w:ascii="Tahoma" w:hAnsi="Tahoma" w:cs="Tahoma"/>
          <w:snapToGrid w:val="0"/>
        </w:rPr>
      </w:pPr>
      <w:r>
        <w:rPr>
          <w:rFonts w:ascii="Tahoma" w:hAnsi="Tahoma" w:cs="Tahoma"/>
        </w:rPr>
        <w:t xml:space="preserve">Comunicar à </w:t>
      </w:r>
      <w:r>
        <w:rPr>
          <w:rFonts w:ascii="Tahoma" w:hAnsi="Tahoma" w:cs="Tahoma"/>
          <w:bCs/>
        </w:rPr>
        <w:t>Fundação Araucária</w:t>
      </w:r>
      <w:r>
        <w:rPr>
          <w:rFonts w:ascii="Tahoma" w:hAnsi="Tahoma" w:cs="Tahoma"/>
        </w:rPr>
        <w:t>, por escrito, antes da data da diplomação e posse, o nome e o CPF/MF da pessoa que, exercendo função remunerada ou estando entre seus administradores, será diplomada e empossada como Deputado(a), Senador(a) ou Vereador(a). A comunicação deverá vir acompanhada de comprovação das providências a serem tomadas pela BENEFICIÁRIA DA SUBVENÇÃO para a retirada do administrador impedido de contratar com a Administração Pública, nos termos do artigo 54, incisos I e II, do artigo 27, § 1º e do artigo 29, IX, da Constituição Federal;</w:t>
      </w:r>
    </w:p>
    <w:p>
      <w:pPr>
        <w:numPr>
          <w:ilvl w:val="0"/>
          <w:numId w:val="9"/>
        </w:numPr>
        <w:tabs>
          <w:tab w:val="left" w:pos="567"/>
          <w:tab w:val="left" w:pos="1560"/>
          <w:tab w:val="left" w:pos="1701"/>
          <w:tab w:val="left" w:pos="1985"/>
          <w:tab w:val="left" w:pos="2410"/>
        </w:tabs>
        <w:spacing w:before="120" w:after="120"/>
        <w:ind w:left="0" w:firstLine="0"/>
        <w:jc w:val="both"/>
        <w:rPr>
          <w:rFonts w:ascii="Tahoma" w:hAnsi="Tahoma" w:cs="Tahoma"/>
        </w:rPr>
      </w:pPr>
      <w:r>
        <w:rPr>
          <w:rFonts w:ascii="Tahoma" w:hAnsi="Tahoma" w:cs="Tahoma"/>
        </w:rPr>
        <w:t>Abster-se da prática de atos que atentem contra o patrimônio público nacional ou estrangeiro, bem como contra princípios da Administração Pública ou contra os compromissos internacionais assumidos pelo Brasil, especialmente os dispostos no artigo 5º da Lei nº 12.846/2013 (Lei Anticorrupção), não oferecendo, dando ou se comprometendo a dar a quem quer que seja, ou aceitando ou se comprometendo a aceitar de quem quer que seja, tanto por conta própria quanto através de outrem, qualquer pagamento, doação, compensação, vantagens financeiras ou não financeiras ou benefícios de qualquer espécie, seja de forma direta ou indireta quanto ao objeto deste TERMO DE OUTORGA DE SUBVENÇÃO ECONÔMICA, ou de outra forma que não relacionada a este, devendo garantir, ainda, que seus prepostos e colaboradores ajam da mesma forma;</w:t>
      </w:r>
    </w:p>
    <w:p>
      <w:pPr>
        <w:numPr>
          <w:ilvl w:val="0"/>
          <w:numId w:val="9"/>
        </w:numPr>
        <w:tabs>
          <w:tab w:val="left" w:pos="567"/>
          <w:tab w:val="left" w:pos="1701"/>
          <w:tab w:val="left" w:pos="1985"/>
          <w:tab w:val="left" w:pos="2127"/>
        </w:tabs>
        <w:spacing w:before="120" w:after="120"/>
        <w:ind w:left="0" w:firstLine="0"/>
        <w:jc w:val="both"/>
        <w:rPr>
          <w:rFonts w:ascii="Tahoma" w:hAnsi="Tahoma" w:cs="Tahoma"/>
        </w:rPr>
      </w:pPr>
      <w:r>
        <w:rPr>
          <w:rFonts w:ascii="Tahoma" w:hAnsi="Tahoma" w:cs="Tahoma"/>
        </w:rPr>
        <w:t>Manter a integridade nas relações público-privadas, agindo de boa-fé e de acordo com os princípios da moralidade administrativa e da impessoalidade, além de pautar sua conduta por preceitos éticos;</w:t>
      </w:r>
    </w:p>
    <w:p>
      <w:pPr>
        <w:numPr>
          <w:ilvl w:val="0"/>
          <w:numId w:val="9"/>
        </w:numPr>
        <w:tabs>
          <w:tab w:val="left" w:pos="567"/>
          <w:tab w:val="left" w:pos="1701"/>
          <w:tab w:val="left" w:pos="1985"/>
          <w:tab w:val="left" w:pos="2127"/>
        </w:tabs>
        <w:spacing w:before="120" w:after="120"/>
        <w:ind w:left="0" w:firstLine="0"/>
        <w:jc w:val="both"/>
        <w:rPr>
          <w:rFonts w:ascii="Tahoma" w:hAnsi="Tahoma" w:cs="Tahoma"/>
        </w:rPr>
      </w:pPr>
      <w:r>
        <w:rPr>
          <w:rFonts w:ascii="Tahoma" w:hAnsi="Tahoma" w:cs="Tahoma"/>
        </w:rPr>
        <w:t>Considerar em suas práticas de gestão a adoção de medidas de integridade, assim consideradas aquelas voltadas à prevenção, detecção e remediação da ocorrência de fraudes e atos de corrupção;</w:t>
      </w:r>
    </w:p>
    <w:p>
      <w:pPr>
        <w:numPr>
          <w:ilvl w:val="0"/>
          <w:numId w:val="9"/>
        </w:numPr>
        <w:tabs>
          <w:tab w:val="left" w:pos="567"/>
          <w:tab w:val="left" w:pos="1701"/>
          <w:tab w:val="left" w:pos="1985"/>
          <w:tab w:val="left" w:pos="2127"/>
        </w:tabs>
        <w:spacing w:before="120" w:after="120"/>
        <w:ind w:left="0" w:firstLine="0"/>
        <w:jc w:val="both"/>
        <w:rPr>
          <w:rFonts w:ascii="Tahoma" w:hAnsi="Tahoma" w:cs="Tahoma"/>
          <w:snapToGrid w:val="0"/>
        </w:rPr>
      </w:pPr>
      <w:r>
        <w:rPr>
          <w:rFonts w:ascii="Tahoma" w:hAnsi="Tahoma" w:cs="Tahoma"/>
          <w:snapToGrid w:val="0"/>
        </w:rPr>
        <w:t xml:space="preserve">Respeitar, cumprir e fazer cumprir, no que couber, o Código de Ética e de Conduta da Finep, que se encontra disponível na </w:t>
      </w:r>
      <w:r>
        <w:rPr>
          <w:rFonts w:ascii="Tahoma" w:hAnsi="Tahoma" w:cs="Tahoma"/>
        </w:rPr>
        <w:t>página da Finep na internet (</w:t>
      </w:r>
      <w:r>
        <w:fldChar w:fldCharType="begin"/>
      </w:r>
      <w:r>
        <w:instrText xml:space="preserve"> HYPERLINK "http://www.finep.gov.br" </w:instrText>
      </w:r>
      <w:r>
        <w:fldChar w:fldCharType="separate"/>
      </w:r>
      <w:r>
        <w:rPr>
          <w:rStyle w:val="17"/>
          <w:rFonts w:ascii="Tahoma" w:hAnsi="Tahoma" w:cs="Tahoma"/>
        </w:rPr>
        <w:t>http://www.finep.gov.br</w:t>
      </w:r>
      <w:r>
        <w:rPr>
          <w:rStyle w:val="17"/>
          <w:rFonts w:ascii="Tahoma" w:hAnsi="Tahoma" w:cs="Tahoma"/>
        </w:rPr>
        <w:fldChar w:fldCharType="end"/>
      </w:r>
      <w:r>
        <w:rPr>
          <w:rFonts w:ascii="Tahoma" w:hAnsi="Tahoma" w:cs="Tahoma"/>
        </w:rPr>
        <w:t>), assim como atentar para demais orientações</w:t>
      </w:r>
      <w:r>
        <w:rPr>
          <w:rFonts w:ascii="Tahoma" w:hAnsi="Tahoma" w:cs="Tahoma"/>
          <w:snapToGrid w:val="0"/>
        </w:rPr>
        <w:t xml:space="preserve"> de integridade disponibilizadas pela Finep;</w:t>
      </w:r>
    </w:p>
    <w:p>
      <w:pPr>
        <w:numPr>
          <w:ilvl w:val="0"/>
          <w:numId w:val="9"/>
        </w:numPr>
        <w:tabs>
          <w:tab w:val="left" w:pos="567"/>
          <w:tab w:val="left" w:pos="1560"/>
          <w:tab w:val="left" w:pos="1701"/>
          <w:tab w:val="left" w:pos="1985"/>
          <w:tab w:val="left" w:pos="2127"/>
        </w:tabs>
        <w:spacing w:before="120" w:after="120"/>
        <w:ind w:left="0" w:firstLine="0"/>
        <w:jc w:val="both"/>
        <w:rPr>
          <w:rFonts w:ascii="Tahoma" w:hAnsi="Tahoma" w:cs="Tahoma"/>
          <w:snapToGrid w:val="0"/>
        </w:rPr>
      </w:pPr>
      <w:r>
        <w:rPr>
          <w:rFonts w:ascii="Tahoma" w:hAnsi="Tahoma" w:cs="Tahoma"/>
          <w:snapToGrid w:val="0"/>
        </w:rPr>
        <w:t>Não adotar, não incentivar e repudiar condutas que gerem inconformidades com a legislação aplicável às empresas públicas, em especial à Lei nº 12.527/2011, à Lei nº 12.813/2013, à Lei nº 12.846/2013 e à Lei nº 13.303/2016.</w:t>
      </w:r>
    </w:p>
    <w:p>
      <w:pPr>
        <w:pStyle w:val="81"/>
        <w:widowControl w:val="0"/>
        <w:tabs>
          <w:tab w:val="left" w:pos="1418"/>
        </w:tabs>
        <w:ind w:left="1418"/>
        <w:jc w:val="both"/>
        <w:outlineLvl w:val="7"/>
        <w:rPr>
          <w:rFonts w:ascii="Tahoma" w:hAnsi="Tahoma" w:cs="Tahoma"/>
        </w:rPr>
      </w:pPr>
    </w:p>
    <w:p>
      <w:pPr>
        <w:jc w:val="center"/>
        <w:outlineLvl w:val="1"/>
        <w:rPr>
          <w:rFonts w:ascii="Tahoma" w:hAnsi="Tahoma" w:cs="Tahoma"/>
          <w:b/>
        </w:rPr>
      </w:pPr>
      <w:r>
        <w:rPr>
          <w:rFonts w:ascii="Tahoma" w:hAnsi="Tahoma" w:cs="Tahoma"/>
          <w:b/>
        </w:rPr>
        <w:t>CLÁUSULA SÉTIMA</w:t>
      </w:r>
    </w:p>
    <w:p>
      <w:pPr>
        <w:jc w:val="center"/>
        <w:outlineLvl w:val="1"/>
        <w:rPr>
          <w:rFonts w:ascii="Tahoma" w:hAnsi="Tahoma" w:cs="Tahoma"/>
          <w:b/>
        </w:rPr>
      </w:pPr>
      <w:r>
        <w:rPr>
          <w:rFonts w:ascii="Tahoma" w:hAnsi="Tahoma" w:cs="Tahoma"/>
          <w:b/>
        </w:rPr>
        <w:t>AQUISIÇÃO DE BENS E SERVIÇOS</w:t>
      </w:r>
    </w:p>
    <w:p>
      <w:pPr>
        <w:ind w:firstLine="1134"/>
        <w:jc w:val="both"/>
        <w:rPr>
          <w:rFonts w:ascii="Tahoma" w:hAnsi="Tahoma" w:cs="Tahoma"/>
        </w:rPr>
      </w:pPr>
    </w:p>
    <w:p>
      <w:pPr>
        <w:jc w:val="both"/>
        <w:rPr>
          <w:rFonts w:ascii="Tahoma" w:hAnsi="Tahoma" w:cs="Tahoma"/>
          <w:lang w:eastAsia="pt-BR"/>
        </w:rPr>
      </w:pPr>
      <w:r>
        <w:rPr>
          <w:rFonts w:ascii="Tahoma" w:hAnsi="Tahoma" w:cs="Tahoma"/>
          <w:lang w:eastAsia="pt-BR"/>
        </w:rPr>
        <w:t>1. A aquisição de bens e serviços, no mercado nacional ou no mercado externo (importação), vinculados ao PROJETO, deverá ser feita pela BENEFICIÁRIA DA SUBVENÇÃO com estrita observância da legislação vigente, respeitados os princípios da legalidade, moralidade e economicidade, buscando a proposta mais vantajosa para a BENEFICIÁRIA DA SUBVENÇÃO.</w:t>
      </w:r>
    </w:p>
    <w:p>
      <w:pPr>
        <w:jc w:val="both"/>
        <w:rPr>
          <w:rFonts w:ascii="Tahoma" w:hAnsi="Tahoma" w:cs="Tahoma"/>
          <w:lang w:eastAsia="pt-BR"/>
        </w:rPr>
      </w:pPr>
    </w:p>
    <w:p>
      <w:pPr>
        <w:pStyle w:val="81"/>
        <w:ind w:left="0"/>
        <w:jc w:val="both"/>
        <w:rPr>
          <w:rFonts w:ascii="Tahoma" w:hAnsi="Tahoma" w:cs="Tahoma"/>
          <w:sz w:val="22"/>
          <w:szCs w:val="22"/>
        </w:rPr>
      </w:pPr>
      <w:r>
        <w:rPr>
          <w:rFonts w:ascii="Tahoma" w:hAnsi="Tahoma" w:cs="Tahoma"/>
          <w:sz w:val="22"/>
          <w:szCs w:val="22"/>
        </w:rPr>
        <w:t>1.1. Deverá ser realizada cotação de preços, com no mínimo 3 (três) orçamentos válidos, exceto nos casos de fornecedor exclusivo.</w:t>
      </w:r>
    </w:p>
    <w:p>
      <w:pPr>
        <w:pStyle w:val="81"/>
        <w:ind w:left="0"/>
        <w:jc w:val="both"/>
        <w:rPr>
          <w:rFonts w:ascii="Tahoma" w:hAnsi="Tahoma" w:cs="Tahoma"/>
          <w:sz w:val="22"/>
          <w:szCs w:val="22"/>
        </w:rPr>
      </w:pPr>
    </w:p>
    <w:p>
      <w:pPr>
        <w:pStyle w:val="81"/>
        <w:ind w:left="0"/>
        <w:jc w:val="both"/>
        <w:rPr>
          <w:rFonts w:ascii="Tahoma" w:hAnsi="Tahoma" w:cs="Tahoma"/>
          <w:sz w:val="22"/>
          <w:szCs w:val="22"/>
        </w:rPr>
      </w:pPr>
      <w:r>
        <w:rPr>
          <w:rFonts w:ascii="Tahoma" w:hAnsi="Tahoma" w:cs="Tahoma"/>
          <w:sz w:val="22"/>
          <w:szCs w:val="22"/>
        </w:rPr>
        <w:t>1.2. No caso de a proposta mais vantajosa não ser a de menor valor, caberá à BENEFICIÁRIA DA SUBVENÇÃO justificar a escolha do fornecedor.</w:t>
      </w: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OITAVA</w:t>
      </w:r>
    </w:p>
    <w:p>
      <w:pPr>
        <w:jc w:val="center"/>
        <w:outlineLvl w:val="1"/>
        <w:rPr>
          <w:rFonts w:ascii="Tahoma" w:hAnsi="Tahoma" w:cs="Tahoma"/>
          <w:b/>
        </w:rPr>
      </w:pPr>
      <w:r>
        <w:rPr>
          <w:rFonts w:ascii="Tahoma" w:hAnsi="Tahoma" w:cs="Tahoma"/>
          <w:b/>
        </w:rPr>
        <w:t>PRESTAÇÃO DE CONTAS</w:t>
      </w:r>
    </w:p>
    <w:p>
      <w:pPr>
        <w:ind w:firstLine="1134"/>
        <w:jc w:val="both"/>
        <w:rPr>
          <w:rFonts w:ascii="Tahoma" w:hAnsi="Tahoma" w:cs="Tahoma"/>
          <w:b/>
        </w:rPr>
      </w:pPr>
    </w:p>
    <w:p>
      <w:pPr>
        <w:numPr>
          <w:ilvl w:val="3"/>
          <w:numId w:val="12"/>
        </w:numPr>
        <w:tabs>
          <w:tab w:val="left" w:pos="426"/>
          <w:tab w:val="left" w:pos="1701"/>
          <w:tab w:val="left" w:pos="4962"/>
          <w:tab w:val="clear" w:pos="4613"/>
        </w:tabs>
        <w:spacing w:before="120" w:after="120"/>
        <w:ind w:left="0" w:firstLine="0"/>
        <w:jc w:val="both"/>
        <w:rPr>
          <w:rFonts w:ascii="Tahoma" w:hAnsi="Tahoma" w:cs="Tahoma"/>
          <w:bCs/>
        </w:rPr>
      </w:pPr>
      <w:r>
        <w:rPr>
          <w:rFonts w:ascii="Tahoma" w:hAnsi="Tahoma" w:cs="Tahoma"/>
          <w:bCs/>
        </w:rPr>
        <w:t>As prestações de contas deste Termo de Outorga serão realizadas por meio do monitoramento e avaliação do Projeto e da análise da Prestação de Contas Final, na forma disciplinada pela Fundação Araucária.</w:t>
      </w:r>
    </w:p>
    <w:p>
      <w:pPr>
        <w:numPr>
          <w:ilvl w:val="3"/>
          <w:numId w:val="12"/>
        </w:numPr>
        <w:tabs>
          <w:tab w:val="left" w:pos="426"/>
          <w:tab w:val="left" w:pos="1701"/>
          <w:tab w:val="left" w:pos="4962"/>
          <w:tab w:val="clear" w:pos="4613"/>
        </w:tabs>
        <w:ind w:left="0" w:firstLine="0"/>
        <w:jc w:val="both"/>
        <w:rPr>
          <w:rFonts w:ascii="Tahoma" w:hAnsi="Tahoma" w:cs="Tahoma"/>
          <w:bCs/>
        </w:rPr>
      </w:pPr>
      <w:r>
        <w:rPr>
          <w:rFonts w:ascii="Tahoma" w:hAnsi="Tahoma" w:cs="Tahoma"/>
          <w:bCs/>
        </w:rPr>
        <w:t>Durante a execução deste Termo de Outorga, a Fundação Araucária realizará o monitoramento e a avaliação do Projeto, devendo observar os objetivos, o cronograma, o orçamento, as metas e os indicadores previstos no Plano de Trabalho.</w:t>
      </w:r>
    </w:p>
    <w:p>
      <w:pPr>
        <w:suppressAutoHyphens/>
        <w:spacing w:before="120" w:after="120"/>
        <w:jc w:val="both"/>
        <w:rPr>
          <w:rFonts w:ascii="Tahoma" w:hAnsi="Tahoma" w:cs="Tahoma"/>
          <w:bCs/>
        </w:rPr>
      </w:pPr>
      <w:r>
        <w:rPr>
          <w:rFonts w:ascii="Tahoma" w:hAnsi="Tahoma" w:cs="Tahoma"/>
          <w:bCs/>
        </w:rPr>
        <w:t>2.2. A Fundação Araucária poderá, durante o monitoramento e a avaliação dos projetos, realizar visita para acompanhamento técnico ou fiscalização financeira. A visita não dispensará a BENEFICIÁRIA DA SUBVENÇÃO de manter atualizadas as informações relativas à execução do Projeto na plataforma eletrônica de monitoramento, caso existente, ou em outro meio disponibilizado.</w:t>
      </w:r>
    </w:p>
    <w:p>
      <w:pPr>
        <w:pStyle w:val="19"/>
        <w:spacing w:before="120" w:after="120"/>
        <w:rPr>
          <w:rFonts w:ascii="Tahoma" w:hAnsi="Tahoma" w:cs="Tahoma"/>
          <w:b/>
          <w:bCs/>
          <w:sz w:val="22"/>
          <w:szCs w:val="22"/>
        </w:rPr>
      </w:pPr>
      <w:r>
        <w:rPr>
          <w:rFonts w:ascii="Tahoma" w:hAnsi="Tahoma" w:cs="Tahoma"/>
          <w:bCs/>
          <w:sz w:val="22"/>
          <w:szCs w:val="22"/>
        </w:rPr>
        <w:t>2.3. A Fundação Araucária acompanhará periodicamente a execução do Plano de Trabalho, de modo avaliar os resultados atingidos com a execução do objeto e de maneira a verificar o cumprimento do Projeto e a relação entre os objetivos, as metas e o cronograma propostos e os resultados alcançados, com base nos indicadores estabelecidos e aprovados no Plano de Trabalho, e em normativos internos.</w:t>
      </w:r>
    </w:p>
    <w:p>
      <w:pPr>
        <w:pStyle w:val="19"/>
        <w:spacing w:before="120" w:after="120"/>
        <w:rPr>
          <w:rFonts w:ascii="Tahoma" w:hAnsi="Tahoma" w:cs="Tahoma"/>
          <w:b/>
          <w:bCs/>
          <w:sz w:val="22"/>
          <w:szCs w:val="22"/>
        </w:rPr>
      </w:pPr>
      <w:r>
        <w:rPr>
          <w:rFonts w:ascii="Tahoma" w:hAnsi="Tahoma" w:cs="Tahoma"/>
          <w:bCs/>
          <w:sz w:val="22"/>
          <w:szCs w:val="22"/>
        </w:rPr>
        <w:t>2.3.1. A Fundação Araucária poderá propor ajustes ao Projeto e revisão do cronograma, das metas e dos indicadores de desempenho, além de formular outras recomendações aos partícipes, a quem caberá justificar, por escrito, eventual não atendimento.</w:t>
      </w:r>
    </w:p>
    <w:p>
      <w:pPr>
        <w:suppressAutoHyphens/>
        <w:spacing w:before="120" w:after="120"/>
        <w:jc w:val="both"/>
        <w:rPr>
          <w:rFonts w:ascii="Tahoma" w:hAnsi="Tahoma" w:cs="Tahoma"/>
          <w:bCs/>
        </w:rPr>
      </w:pPr>
      <w:r>
        <w:rPr>
          <w:rFonts w:ascii="Tahoma" w:hAnsi="Tahoma" w:cs="Tahoma"/>
          <w:bCs/>
        </w:rPr>
        <w:t>3. A BENEFICIÁRIA DA SUBVENÇÃO deverá apresentar Relatório de Prestação Contas Final, comprovando a boa e regular aplicação dos recursos transferidos neste instrumento, no prazo máximo de 60 (sessenta) dias contados do término da vigência do Termo de Outorga.</w:t>
      </w:r>
    </w:p>
    <w:p>
      <w:pPr>
        <w:pStyle w:val="19"/>
        <w:spacing w:before="120" w:after="120"/>
        <w:rPr>
          <w:rFonts w:ascii="Tahoma" w:hAnsi="Tahoma" w:cs="Tahoma"/>
          <w:b/>
          <w:bCs/>
          <w:sz w:val="22"/>
          <w:szCs w:val="22"/>
        </w:rPr>
      </w:pPr>
      <w:r>
        <w:rPr>
          <w:rFonts w:ascii="Tahoma" w:hAnsi="Tahoma" w:cs="Tahoma"/>
          <w:bCs/>
          <w:sz w:val="22"/>
          <w:szCs w:val="22"/>
        </w:rPr>
        <w:t>3.1. O prazo para apresentação do Relatório de Prestação de Contas Final poderá ser prorrogado por igual período, a pedido, desde que o requerimento seja feito antes do vencimento.</w:t>
      </w:r>
    </w:p>
    <w:p>
      <w:pPr>
        <w:pStyle w:val="19"/>
        <w:spacing w:before="120" w:after="120"/>
        <w:rPr>
          <w:rFonts w:ascii="Tahoma" w:hAnsi="Tahoma" w:cs="Tahoma"/>
          <w:b/>
          <w:bCs/>
          <w:sz w:val="22"/>
          <w:szCs w:val="22"/>
        </w:rPr>
      </w:pPr>
      <w:r>
        <w:rPr>
          <w:rFonts w:ascii="Tahoma" w:hAnsi="Tahoma" w:cs="Tahoma"/>
          <w:bCs/>
          <w:sz w:val="22"/>
          <w:szCs w:val="22"/>
        </w:rPr>
        <w:t>3.2. Se, durante a análise da prestação de contas final, a Fundação Araucária verificar irregularidade ou omissão passível de ser sanada, determinará prazo compatível com o objeto para que a BENEFICIÁRIA DA SUBVENÇÃO apresente as razões ou a documentação necessária. Transcorrido este prazo sem que a irregularidade ou a omissão seja, sanada, a Fundação Araucária adotará as providências para eventual devolução dos recursos, nos termos da legislação vigente.</w:t>
      </w:r>
    </w:p>
    <w:p>
      <w:pPr>
        <w:pStyle w:val="19"/>
        <w:spacing w:before="120" w:after="120"/>
        <w:rPr>
          <w:rFonts w:ascii="Tahoma" w:hAnsi="Tahoma" w:cs="Tahoma"/>
          <w:b/>
          <w:bCs/>
          <w:sz w:val="22"/>
          <w:szCs w:val="22"/>
        </w:rPr>
      </w:pPr>
      <w:r>
        <w:rPr>
          <w:rFonts w:ascii="Tahoma" w:hAnsi="Tahoma" w:cs="Tahoma"/>
          <w:bCs/>
          <w:sz w:val="22"/>
          <w:szCs w:val="22"/>
        </w:rPr>
        <w:t>3.3. A análise da prestação de contas final deverá ser concluída pela Fundação Araucária no prazo de até um ano, prorrogável por igual período, ficando o prazo suspenso quando a complementação de dados se fizer necessária pela BENEFICIÁRIA DA SUBVENÇÃO. </w:t>
      </w:r>
    </w:p>
    <w:p>
      <w:pPr>
        <w:pStyle w:val="19"/>
        <w:spacing w:before="120" w:after="120"/>
        <w:rPr>
          <w:rFonts w:ascii="Tahoma" w:hAnsi="Tahoma" w:cs="Tahoma"/>
          <w:b/>
          <w:bCs/>
          <w:sz w:val="22"/>
          <w:szCs w:val="22"/>
        </w:rPr>
      </w:pPr>
      <w:r>
        <w:rPr>
          <w:rFonts w:ascii="Tahoma" w:hAnsi="Tahoma" w:cs="Tahoma"/>
          <w:bCs/>
          <w:sz w:val="22"/>
          <w:szCs w:val="22"/>
        </w:rPr>
        <w:t>3.4. O Relatório de Prestação de Contas Final será simplificado e privilegiará os resultados obtidos, devendo ser apresentado de acordo os padrões fornecidos pela Fundação Araucária, compreendendo, pelo menos:</w:t>
      </w:r>
    </w:p>
    <w:p>
      <w:pPr>
        <w:pStyle w:val="19"/>
        <w:spacing w:before="120" w:after="120"/>
        <w:rPr>
          <w:rFonts w:ascii="Tahoma" w:hAnsi="Tahoma" w:cs="Tahoma"/>
          <w:b/>
          <w:bCs/>
          <w:sz w:val="22"/>
          <w:szCs w:val="22"/>
        </w:rPr>
      </w:pPr>
      <w:r>
        <w:rPr>
          <w:rFonts w:ascii="Tahoma" w:hAnsi="Tahoma" w:cs="Tahoma"/>
          <w:bCs/>
          <w:sz w:val="22"/>
          <w:szCs w:val="22"/>
        </w:rPr>
        <w:t>a) Relatório de Execução do Objeto, que deverá conter: (i) a descrição das atividades desenvolvidas para o cumprimento do objeto; (ii) a demonstração e o comparativo específico das metas com os resultados alcançados; e (iii) o comparativo das metas cumpridas e das metas previstas devidamente justificadas em caso de discrepância, referentes ao período a que se refere a prestação de contas;</w:t>
      </w:r>
    </w:p>
    <w:p>
      <w:pPr>
        <w:pStyle w:val="19"/>
        <w:spacing w:before="120" w:after="120"/>
        <w:rPr>
          <w:rFonts w:ascii="Tahoma" w:hAnsi="Tahoma" w:cs="Tahoma"/>
          <w:b/>
          <w:bCs/>
          <w:sz w:val="22"/>
          <w:szCs w:val="22"/>
        </w:rPr>
      </w:pPr>
      <w:r>
        <w:rPr>
          <w:rFonts w:ascii="Tahoma" w:hAnsi="Tahoma" w:cs="Tahoma"/>
          <w:bCs/>
          <w:sz w:val="22"/>
          <w:szCs w:val="22"/>
        </w:rPr>
        <w:t>b) Declaração de que utilizou os recursos exclusivamente para a execução do projeto, acompanhada de comprovante da devolução dos recursos não utilizados, se for o caso;</w:t>
      </w:r>
    </w:p>
    <w:p>
      <w:pPr>
        <w:pStyle w:val="19"/>
        <w:spacing w:before="120" w:after="120"/>
        <w:rPr>
          <w:rFonts w:ascii="Tahoma" w:hAnsi="Tahoma" w:cs="Tahoma"/>
          <w:b/>
          <w:bCs/>
          <w:sz w:val="22"/>
          <w:szCs w:val="22"/>
        </w:rPr>
      </w:pPr>
      <w:r>
        <w:rPr>
          <w:rFonts w:ascii="Tahoma" w:hAnsi="Tahoma" w:cs="Tahoma"/>
          <w:bCs/>
          <w:sz w:val="22"/>
          <w:szCs w:val="22"/>
        </w:rPr>
        <w:t>c) Relação de bens adquiridos, desenvolvidos ou produzidos, quando houver;</w:t>
      </w:r>
    </w:p>
    <w:p>
      <w:pPr>
        <w:pStyle w:val="19"/>
        <w:spacing w:before="120" w:after="120"/>
        <w:rPr>
          <w:rFonts w:ascii="Tahoma" w:hAnsi="Tahoma" w:cs="Tahoma"/>
          <w:b/>
          <w:bCs/>
          <w:sz w:val="22"/>
          <w:szCs w:val="22"/>
        </w:rPr>
      </w:pPr>
      <w:r>
        <w:rPr>
          <w:rFonts w:ascii="Tahoma" w:hAnsi="Tahoma" w:cs="Tahoma"/>
          <w:bCs/>
          <w:sz w:val="22"/>
          <w:szCs w:val="22"/>
        </w:rPr>
        <w:t>d) Avaliação de resultados;</w:t>
      </w:r>
    </w:p>
    <w:p>
      <w:pPr>
        <w:pStyle w:val="19"/>
        <w:spacing w:before="120" w:after="120"/>
        <w:rPr>
          <w:rFonts w:ascii="Tahoma" w:hAnsi="Tahoma" w:cs="Tahoma"/>
          <w:bCs/>
          <w:sz w:val="22"/>
          <w:szCs w:val="22"/>
        </w:rPr>
      </w:pPr>
      <w:r>
        <w:rPr>
          <w:rFonts w:ascii="Tahoma" w:hAnsi="Tahoma" w:cs="Tahoma"/>
          <w:bCs/>
          <w:sz w:val="22"/>
          <w:szCs w:val="22"/>
        </w:rPr>
        <w:t>e) Demonstrativo consolidado das transposições, dos remanejamentos ou das transferências de recursos efetuados, quando houver; e</w:t>
      </w:r>
    </w:p>
    <w:p>
      <w:pPr>
        <w:pStyle w:val="19"/>
        <w:spacing w:before="120" w:after="120"/>
        <w:rPr>
          <w:rFonts w:ascii="Tahoma" w:hAnsi="Tahoma" w:cs="Tahoma"/>
          <w:bCs/>
          <w:sz w:val="22"/>
          <w:szCs w:val="22"/>
        </w:rPr>
      </w:pPr>
      <w:r>
        <w:rPr>
          <w:rFonts w:ascii="Tahoma" w:hAnsi="Tahoma" w:cs="Tahoma"/>
          <w:bCs/>
          <w:sz w:val="22"/>
          <w:szCs w:val="22"/>
        </w:rPr>
        <w:t>f) Relatório Simplificado de Execução Financeira.</w:t>
      </w:r>
    </w:p>
    <w:p>
      <w:pPr>
        <w:pStyle w:val="19"/>
        <w:rPr>
          <w:rFonts w:ascii="Tahoma" w:hAnsi="Tahoma" w:cs="Tahoma"/>
          <w:b/>
          <w:bCs/>
          <w:sz w:val="22"/>
          <w:szCs w:val="22"/>
        </w:rPr>
      </w:pPr>
      <w:r>
        <w:rPr>
          <w:rFonts w:ascii="Tahoma" w:hAnsi="Tahoma" w:cs="Tahoma"/>
          <w:bCs/>
          <w:sz w:val="22"/>
          <w:szCs w:val="22"/>
        </w:rPr>
        <w:t>3.4.1. Quando o Relatório de Execução do Projeto, referido na alínea ‘a’ do item 3.4 desta Cláusula, não for aprovado ou quando houver indício de ato irregular, a Fundação Araucária exigirá a apresentação de Relatório de Execução Financeira, conforme modelo padrão fornecido.</w:t>
      </w:r>
    </w:p>
    <w:p>
      <w:pPr>
        <w:pStyle w:val="19"/>
        <w:rPr>
          <w:rFonts w:ascii="Tahoma" w:hAnsi="Tahoma" w:cs="Tahoma"/>
          <w:bCs/>
          <w:sz w:val="22"/>
          <w:szCs w:val="22"/>
        </w:rPr>
      </w:pPr>
    </w:p>
    <w:p>
      <w:pPr>
        <w:pStyle w:val="19"/>
        <w:rPr>
          <w:rFonts w:ascii="Tahoma" w:hAnsi="Tahoma" w:cs="Tahoma"/>
          <w:b/>
          <w:bCs/>
          <w:sz w:val="22"/>
          <w:szCs w:val="22"/>
        </w:rPr>
      </w:pPr>
      <w:r>
        <w:rPr>
          <w:rFonts w:ascii="Tahoma" w:hAnsi="Tahoma" w:cs="Tahoma"/>
          <w:bCs/>
          <w:sz w:val="22"/>
          <w:szCs w:val="22"/>
        </w:rPr>
        <w:t>3.4.2. Caso o Termo de Outorga de Subvenção Econômica seja alvo de apuração formal pelos órgãos de controle ou pelos órgãos de investigação e persecução criminal ou que contiverem indício de irregularidade, a BENEFICIÁRIA DA SUBVENÇÃO deverá apresentar os documentos suplementares exigidos pela Fundação Araucária ou pela Finep.</w:t>
      </w:r>
    </w:p>
    <w:p>
      <w:pPr>
        <w:pStyle w:val="19"/>
        <w:spacing w:before="120" w:after="120"/>
        <w:rPr>
          <w:rFonts w:ascii="Tahoma" w:hAnsi="Tahoma" w:cs="Tahoma"/>
          <w:bCs/>
          <w:sz w:val="22"/>
          <w:szCs w:val="22"/>
        </w:rPr>
      </w:pPr>
      <w:r>
        <w:rPr>
          <w:rFonts w:ascii="Tahoma" w:hAnsi="Tahoma" w:cs="Tahoma"/>
          <w:bCs/>
          <w:sz w:val="22"/>
          <w:szCs w:val="22"/>
        </w:rPr>
        <w:t>4. A BENEFICIÁRIA DA SUBVENÇÃO deverá manter toda a documentação gerada até a aprovação da prestação de contas final, devidamente organizada e arquivada, separada por Projeto, pelo prazo de cinco anos, contados da data da aprovação do Relatório de Prestação de Contas Final.</w:t>
      </w:r>
    </w:p>
    <w:p>
      <w:pPr>
        <w:spacing w:before="120" w:after="120"/>
        <w:jc w:val="both"/>
        <w:rPr>
          <w:rFonts w:ascii="Tahoma" w:hAnsi="Tahoma" w:cs="Tahoma"/>
        </w:rPr>
      </w:pPr>
      <w:r>
        <w:rPr>
          <w:rFonts w:ascii="Tahoma" w:hAnsi="Tahoma" w:cs="Tahoma"/>
          <w:bCs/>
        </w:rPr>
        <w:t>5.</w:t>
      </w:r>
      <w:r>
        <w:rPr>
          <w:rFonts w:ascii="Tahoma" w:hAnsi="Tahoma" w:cs="Tahoma"/>
          <w:i/>
          <w:iCs/>
        </w:rPr>
        <w:t xml:space="preserve"> </w:t>
      </w:r>
      <w:r>
        <w:rPr>
          <w:rFonts w:ascii="Tahoma" w:hAnsi="Tahoma" w:cs="Tahoma"/>
        </w:rPr>
        <w:t xml:space="preserve">A quitação do Termo de Outorga de Subvenção Econômica somente se dará quando da aprovação formal, por parte da </w:t>
      </w:r>
      <w:r>
        <w:rPr>
          <w:rFonts w:ascii="Tahoma" w:hAnsi="Tahoma" w:cs="Tahoma"/>
          <w:bCs/>
        </w:rPr>
        <w:t>Fundação Araucária</w:t>
      </w:r>
      <w:r>
        <w:rPr>
          <w:rFonts w:ascii="Tahoma" w:hAnsi="Tahoma" w:cs="Tahoma"/>
        </w:rPr>
        <w:t>, do Relatório de Prestação de Contas Final.</w:t>
      </w:r>
    </w:p>
    <w:p>
      <w:pPr>
        <w:jc w:val="both"/>
        <w:outlineLvl w:val="1"/>
        <w:rPr>
          <w:rFonts w:ascii="Tahoma" w:hAnsi="Tahoma" w:cs="Tahoma"/>
          <w:b/>
        </w:rPr>
      </w:pPr>
      <w:r>
        <w:rPr>
          <w:rFonts w:ascii="Tahoma" w:hAnsi="Tahoma" w:cs="Tahoma"/>
        </w:rPr>
        <w:t>6.</w:t>
      </w:r>
      <w:r>
        <w:rPr>
          <w:rFonts w:ascii="Tahoma" w:hAnsi="Tahoma" w:cs="Tahoma"/>
          <w:b/>
        </w:rPr>
        <w:t xml:space="preserve"> </w:t>
      </w:r>
      <w:r>
        <w:rPr>
          <w:rFonts w:ascii="Tahoma" w:hAnsi="Tahoma" w:cs="Tahoma"/>
        </w:rPr>
        <w:t xml:space="preserve">Para fins de divulgação externa, a BENEFICIÁRIA DA SUBVENÇÃO se obriga a apresentar, juntamente com o </w:t>
      </w:r>
      <w:r>
        <w:rPr>
          <w:rFonts w:ascii="Tahoma" w:hAnsi="Tahoma" w:cs="Tahoma"/>
          <w:bCs/>
        </w:rPr>
        <w:t>Relatório de Prestação de Contas Final</w:t>
      </w:r>
      <w:r>
        <w:rPr>
          <w:rFonts w:ascii="Tahoma" w:hAnsi="Tahoma" w:cs="Tahoma"/>
        </w:rPr>
        <w:t>, um resumo, de até 200 palavras, contendo informações relativas aos resultados alcançados pelo PROJETO, no qual deverão ser destacadas até 6 (seis) palavras-chave que melhor caracterizem o conteúdo desses resultados.</w:t>
      </w:r>
    </w:p>
    <w:p>
      <w:pPr>
        <w:outlineLvl w:val="1"/>
        <w:rPr>
          <w:rFonts w:ascii="Tahoma" w:hAnsi="Tahoma" w:cs="Tahoma"/>
          <w:b/>
        </w:rPr>
      </w:pP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NONA</w:t>
      </w:r>
    </w:p>
    <w:p>
      <w:pPr>
        <w:jc w:val="center"/>
        <w:outlineLvl w:val="1"/>
        <w:rPr>
          <w:rFonts w:ascii="Tahoma" w:hAnsi="Tahoma" w:cs="Tahoma"/>
          <w:b/>
        </w:rPr>
      </w:pPr>
      <w:r>
        <w:rPr>
          <w:rFonts w:ascii="Tahoma" w:hAnsi="Tahoma" w:cs="Tahoma"/>
          <w:b/>
        </w:rPr>
        <w:t>PROPRIEDADE INTELECTUAL</w:t>
      </w:r>
    </w:p>
    <w:p>
      <w:pPr>
        <w:jc w:val="both"/>
        <w:rPr>
          <w:rFonts w:ascii="Tahoma" w:hAnsi="Tahoma" w:cs="Tahoma"/>
        </w:rPr>
      </w:pPr>
    </w:p>
    <w:p>
      <w:pPr>
        <w:jc w:val="both"/>
        <w:rPr>
          <w:rFonts w:ascii="Tahoma" w:hAnsi="Tahoma" w:cs="Tahoma"/>
        </w:rPr>
      </w:pPr>
      <w:r>
        <w:rPr>
          <w:rFonts w:ascii="Tahoma" w:hAnsi="Tahoma" w:cs="Tahoma"/>
        </w:rPr>
        <w:t xml:space="preserve">1. Quando os resultados alcançados pelo PROJETO ensejarem proteção dos direitos relativos à propriedade intelectual e caso faça parte da estratégia de mercado da BENEFICIÁRIA DA SUBVENÇÃO obter tal proteção, deverão ser levados a registro no Instituto Nacional de Propriedade Industrial </w:t>
      </w:r>
      <w:r>
        <w:rPr>
          <w:rFonts w:ascii="Tahoma" w:hAnsi="Tahoma" w:cs="Tahoma"/>
          <w:lang w:eastAsia="pt-BR"/>
        </w:rPr>
        <w:t>-</w:t>
      </w:r>
      <w:r>
        <w:rPr>
          <w:rFonts w:ascii="Tahoma" w:hAnsi="Tahoma" w:cs="Tahoma"/>
        </w:rPr>
        <w:t xml:space="preserve"> INPI ou em outro órgão competente para a proteção da propriedade intelectual no Brasil.</w:t>
      </w: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DÉCIMA</w:t>
      </w:r>
    </w:p>
    <w:p>
      <w:pPr>
        <w:jc w:val="center"/>
        <w:outlineLvl w:val="1"/>
        <w:rPr>
          <w:rFonts w:ascii="Tahoma" w:hAnsi="Tahoma" w:cs="Tahoma"/>
          <w:b/>
        </w:rPr>
      </w:pPr>
      <w:r>
        <w:rPr>
          <w:rFonts w:ascii="Tahoma" w:hAnsi="Tahoma" w:cs="Tahoma"/>
          <w:b/>
        </w:rPr>
        <w:t>CONDIÇÕES GERAIS</w:t>
      </w:r>
    </w:p>
    <w:p>
      <w:pPr>
        <w:ind w:firstLine="1134"/>
        <w:jc w:val="both"/>
        <w:rPr>
          <w:rFonts w:ascii="Tahoma" w:hAnsi="Tahoma" w:cs="Tahoma"/>
          <w:b/>
        </w:rPr>
      </w:pPr>
    </w:p>
    <w:p>
      <w:pPr>
        <w:jc w:val="both"/>
        <w:rPr>
          <w:rFonts w:ascii="Tahoma" w:hAnsi="Tahoma" w:cs="Tahoma"/>
        </w:rPr>
      </w:pPr>
      <w:r>
        <w:rPr>
          <w:rFonts w:ascii="Tahoma" w:hAnsi="Tahoma" w:cs="Tahoma"/>
        </w:rPr>
        <w:t xml:space="preserve">1. É vedado o aditamento deste </w:t>
      </w:r>
      <w:r>
        <w:rPr>
          <w:rFonts w:ascii="Tahoma" w:hAnsi="Tahoma" w:cs="Tahoma"/>
          <w:bCs/>
        </w:rPr>
        <w:t>TERMO DE OUTORGA DE SUBVENÇÃO ECONÔMICA</w:t>
      </w:r>
      <w:r>
        <w:rPr>
          <w:rFonts w:ascii="Tahoma" w:hAnsi="Tahoma" w:cs="Tahoma"/>
        </w:rPr>
        <w:t xml:space="preserve"> com o intuito de alterar seu objeto, entendida como tal a modificação, ainda que parcial, da finalidade definida no PROJETO.</w:t>
      </w:r>
    </w:p>
    <w:p>
      <w:pPr>
        <w:jc w:val="both"/>
        <w:rPr>
          <w:rFonts w:ascii="Tahoma" w:hAnsi="Tahoma" w:cs="Tahoma"/>
        </w:rPr>
      </w:pPr>
    </w:p>
    <w:p>
      <w:pPr>
        <w:jc w:val="both"/>
        <w:rPr>
          <w:rFonts w:ascii="Tahoma" w:hAnsi="Tahoma" w:cs="Tahoma"/>
        </w:rPr>
      </w:pPr>
      <w:r>
        <w:rPr>
          <w:rFonts w:ascii="Tahoma" w:hAnsi="Tahoma" w:cs="Tahoma"/>
        </w:rPr>
        <w:t xml:space="preserve">2. Excepcionalmente, a Fundação Araucária poderá admitir, a pedido justificado da BENEFICIÁRIA DA SUBVENÇÃO, a reformulação do PLANO DE TRABALHO, quando se tratar apenas de alteração da programação de execução do </w:t>
      </w:r>
      <w:r>
        <w:rPr>
          <w:rFonts w:ascii="Tahoma" w:hAnsi="Tahoma" w:cs="Tahoma"/>
          <w:bCs/>
        </w:rPr>
        <w:t>TERMO DE OUTORGA DE SUBVENÇÃO ECONÔMICA</w:t>
      </w:r>
      <w:r>
        <w:rPr>
          <w:rFonts w:ascii="Tahoma" w:hAnsi="Tahoma" w:cs="Tahoma"/>
        </w:rPr>
        <w:t>.</w:t>
      </w:r>
    </w:p>
    <w:p>
      <w:pPr>
        <w:jc w:val="both"/>
        <w:rPr>
          <w:rFonts w:ascii="Tahoma" w:hAnsi="Tahoma" w:cs="Tahoma"/>
        </w:rPr>
      </w:pPr>
    </w:p>
    <w:p>
      <w:pPr>
        <w:jc w:val="both"/>
        <w:rPr>
          <w:rFonts w:ascii="Tahoma" w:hAnsi="Tahoma" w:cs="Tahoma"/>
        </w:rPr>
      </w:pPr>
      <w:r>
        <w:rPr>
          <w:rFonts w:ascii="Tahoma" w:hAnsi="Tahoma" w:cs="Tahoma"/>
        </w:rPr>
        <w:t>3. A BENEFICIÁRIA DA SUBVENÇÃO reconhece a autoridade normativa da Fundação Araucária para exercer o controle e a fiscalização sobre a execução do PROJETO, reorientar ações e acatar, ou não, justificativas com relação às eventuais disfunções havidas na sua execução.</w:t>
      </w:r>
    </w:p>
    <w:p>
      <w:pPr>
        <w:jc w:val="both"/>
        <w:rPr>
          <w:rFonts w:ascii="Tahoma" w:hAnsi="Tahoma" w:cs="Tahoma"/>
        </w:rPr>
      </w:pPr>
    </w:p>
    <w:p>
      <w:pPr>
        <w:jc w:val="both"/>
        <w:rPr>
          <w:rFonts w:ascii="Tahoma" w:hAnsi="Tahoma" w:cs="Tahoma"/>
        </w:rPr>
      </w:pPr>
      <w:r>
        <w:rPr>
          <w:rFonts w:ascii="Tahoma" w:hAnsi="Tahoma" w:cs="Tahoma"/>
        </w:rPr>
        <w:t>4. Não será aceito pela Fundação Araucária pagamento por serviços de consultoria ou assessoria técnica, bem como de diárias e passagens, feito a militar, servidor ou empregado público, integrante do quadro de pessoal da Administração Pública Direta ou Indireta, salvo se permitido por legislação específica.</w:t>
      </w:r>
    </w:p>
    <w:p>
      <w:pPr>
        <w:jc w:val="both"/>
        <w:rPr>
          <w:rFonts w:ascii="Tahoma" w:hAnsi="Tahoma" w:cs="Tahoma"/>
        </w:rPr>
      </w:pPr>
    </w:p>
    <w:p>
      <w:pPr>
        <w:jc w:val="both"/>
        <w:rPr>
          <w:rFonts w:ascii="Tahoma" w:hAnsi="Tahoma" w:cs="Tahoma"/>
        </w:rPr>
      </w:pPr>
      <w:r>
        <w:rPr>
          <w:rFonts w:ascii="Tahoma" w:hAnsi="Tahoma" w:cs="Tahoma"/>
        </w:rPr>
        <w:t>5. As despesas realizadas com recursos de subvenção econômica e de contrapartida somente serão reconhecidas a partir da assinatura do presente TERMO DE OUTORGA DE SUBVENÇÃO ECONÔMICA e até o final do prazo de utilização de recursos.</w:t>
      </w:r>
    </w:p>
    <w:p>
      <w:pPr>
        <w:jc w:val="both"/>
        <w:rPr>
          <w:rFonts w:ascii="Tahoma" w:hAnsi="Tahoma" w:cs="Tahoma"/>
          <w:highlight w:val="yellow"/>
        </w:rPr>
      </w:pPr>
    </w:p>
    <w:p>
      <w:pPr>
        <w:jc w:val="both"/>
        <w:rPr>
          <w:rFonts w:ascii="Tahoma" w:hAnsi="Tahoma" w:cs="Tahoma"/>
        </w:rPr>
      </w:pPr>
    </w:p>
    <w:p>
      <w:pPr>
        <w:jc w:val="center"/>
        <w:outlineLvl w:val="1"/>
        <w:rPr>
          <w:rFonts w:ascii="Tahoma" w:hAnsi="Tahoma" w:cs="Tahoma"/>
          <w:b/>
        </w:rPr>
      </w:pP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DÉCIMA PRIMEIRA</w:t>
      </w:r>
    </w:p>
    <w:p>
      <w:pPr>
        <w:jc w:val="center"/>
        <w:outlineLvl w:val="1"/>
        <w:rPr>
          <w:rFonts w:ascii="Tahoma" w:hAnsi="Tahoma" w:cs="Tahoma"/>
          <w:b/>
        </w:rPr>
      </w:pPr>
      <w:r>
        <w:rPr>
          <w:rFonts w:ascii="Tahoma" w:hAnsi="Tahoma" w:cs="Tahoma"/>
          <w:b/>
        </w:rPr>
        <w:t>SUSPENSÃO DOS DESEMBOLSOS DOS RECURSOS</w:t>
      </w:r>
    </w:p>
    <w:p>
      <w:pPr>
        <w:jc w:val="both"/>
        <w:rPr>
          <w:rFonts w:ascii="Tahoma" w:hAnsi="Tahoma" w:cs="Tahoma"/>
        </w:rPr>
      </w:pPr>
    </w:p>
    <w:p>
      <w:pPr>
        <w:jc w:val="both"/>
        <w:rPr>
          <w:rFonts w:ascii="Tahoma" w:hAnsi="Tahoma" w:cs="Tahoma"/>
        </w:rPr>
      </w:pPr>
      <w:r>
        <w:rPr>
          <w:rFonts w:ascii="Tahoma" w:hAnsi="Tahoma" w:cs="Tahoma"/>
        </w:rPr>
        <w:t>1. Sem prejuízo da denúncia ou rescisão do presente TERMO DE OUTORGA DE SUBVENÇÃO ECONÔMICA, a Fundação Araucária poderá suspender os desembolsos dos recursos nas seguintes hipóteses:</w:t>
      </w:r>
    </w:p>
    <w:p>
      <w:pPr>
        <w:jc w:val="both"/>
        <w:rPr>
          <w:rFonts w:ascii="Tahoma" w:hAnsi="Tahoma" w:cs="Tahoma"/>
        </w:rPr>
      </w:pPr>
    </w:p>
    <w:p>
      <w:pPr>
        <w:pStyle w:val="81"/>
        <w:numPr>
          <w:ilvl w:val="0"/>
          <w:numId w:val="13"/>
        </w:numPr>
        <w:tabs>
          <w:tab w:val="left" w:pos="567"/>
          <w:tab w:val="left" w:pos="1418"/>
        </w:tabs>
        <w:ind w:left="0" w:firstLine="0"/>
        <w:jc w:val="both"/>
        <w:rPr>
          <w:rFonts w:ascii="Tahoma" w:hAnsi="Tahoma" w:cs="Tahoma"/>
        </w:rPr>
      </w:pPr>
      <w:r>
        <w:rPr>
          <w:rFonts w:ascii="Tahoma" w:hAnsi="Tahoma" w:cs="Tahoma"/>
          <w:sz w:val="22"/>
          <w:szCs w:val="22"/>
        </w:rPr>
        <w:t>Aplicação dos recursos do financiamento em fins diversos do pactuado ou em desacordo com o PLANO DE TRABALHO;</w:t>
      </w:r>
    </w:p>
    <w:p>
      <w:pPr>
        <w:pStyle w:val="81"/>
        <w:numPr>
          <w:ilvl w:val="0"/>
          <w:numId w:val="13"/>
        </w:numPr>
        <w:tabs>
          <w:tab w:val="left" w:pos="567"/>
          <w:tab w:val="left" w:pos="1418"/>
        </w:tabs>
        <w:ind w:left="0" w:firstLine="0"/>
        <w:jc w:val="both"/>
        <w:rPr>
          <w:rFonts w:ascii="Tahoma" w:hAnsi="Tahoma" w:cs="Tahoma"/>
        </w:rPr>
      </w:pPr>
      <w:r>
        <w:rPr>
          <w:rFonts w:ascii="Tahoma" w:hAnsi="Tahoma" w:cs="Tahoma"/>
          <w:sz w:val="22"/>
          <w:szCs w:val="22"/>
        </w:rPr>
        <w:t>Inexatidão nas informações prestadas à Fundação Araucária pela BENEFICIÁRIA DA SUBVENÇÃO, objetivando a obtenção desta subvenção econômica ou durante a execução deste BENEFICIÁRIA DA SUBVENÇÃO;</w:t>
      </w:r>
    </w:p>
    <w:p>
      <w:pPr>
        <w:pStyle w:val="81"/>
        <w:numPr>
          <w:ilvl w:val="0"/>
          <w:numId w:val="13"/>
        </w:numPr>
        <w:tabs>
          <w:tab w:val="left" w:pos="567"/>
          <w:tab w:val="left" w:pos="1418"/>
        </w:tabs>
        <w:ind w:left="0" w:firstLine="0"/>
        <w:jc w:val="both"/>
        <w:rPr>
          <w:rFonts w:ascii="Tahoma" w:hAnsi="Tahoma" w:cs="Tahoma"/>
        </w:rPr>
      </w:pPr>
      <w:r>
        <w:rPr>
          <w:rFonts w:ascii="Tahoma" w:hAnsi="Tahoma" w:cs="Tahoma"/>
          <w:sz w:val="22"/>
          <w:szCs w:val="22"/>
        </w:rPr>
        <w:t>Paralisação do PROJETO;</w:t>
      </w:r>
    </w:p>
    <w:p>
      <w:pPr>
        <w:pStyle w:val="81"/>
        <w:numPr>
          <w:ilvl w:val="0"/>
          <w:numId w:val="13"/>
        </w:numPr>
        <w:tabs>
          <w:tab w:val="left" w:pos="567"/>
          <w:tab w:val="left" w:pos="1418"/>
        </w:tabs>
        <w:ind w:left="0" w:firstLine="0"/>
        <w:jc w:val="both"/>
        <w:rPr>
          <w:rFonts w:ascii="Tahoma" w:hAnsi="Tahoma" w:cs="Tahoma"/>
        </w:rPr>
      </w:pPr>
      <w:r>
        <w:rPr>
          <w:rFonts w:ascii="Tahoma" w:hAnsi="Tahoma" w:cs="Tahoma"/>
          <w:sz w:val="22"/>
          <w:szCs w:val="22"/>
        </w:rPr>
        <w:t>Outras circunstâncias que, a juízo da Fundação Araucária, tornem inseguro ou impossível o cumprimento, pela BENEFICIÁRIA DA SUBVENÇÃO, das obrigações assumidas no presente TERMO DE OUTORGA DE SUBVENÇÃO ECONÔMICA ou a realização dos objetivos para os quais foi concedida a subvenção econômica;</w:t>
      </w:r>
    </w:p>
    <w:p>
      <w:pPr>
        <w:pStyle w:val="81"/>
        <w:numPr>
          <w:ilvl w:val="0"/>
          <w:numId w:val="13"/>
        </w:numPr>
        <w:tabs>
          <w:tab w:val="left" w:pos="567"/>
          <w:tab w:val="left" w:pos="1418"/>
        </w:tabs>
        <w:ind w:left="0" w:firstLine="0"/>
        <w:jc w:val="both"/>
        <w:rPr>
          <w:rFonts w:ascii="Tahoma" w:hAnsi="Tahoma" w:cs="Tahoma"/>
          <w:sz w:val="22"/>
          <w:szCs w:val="22"/>
        </w:rPr>
      </w:pPr>
      <w:r>
        <w:rPr>
          <w:rFonts w:ascii="Tahoma" w:hAnsi="Tahoma" w:cs="Tahoma"/>
          <w:sz w:val="22"/>
          <w:szCs w:val="22"/>
        </w:rPr>
        <w:t>Inadimplemento, por parte da BENEFICIÁRIA DA SUBVENÇÃO, de qualquer obrigação assumida neste TERMO DE OUTORGA DE SUBVENÇÃO ECONÔMICA;</w:t>
      </w:r>
    </w:p>
    <w:p>
      <w:pPr>
        <w:pStyle w:val="81"/>
        <w:numPr>
          <w:ilvl w:val="0"/>
          <w:numId w:val="13"/>
        </w:numPr>
        <w:tabs>
          <w:tab w:val="left" w:pos="567"/>
          <w:tab w:val="left" w:pos="1418"/>
        </w:tabs>
        <w:ind w:left="0" w:firstLine="0"/>
        <w:jc w:val="both"/>
        <w:rPr>
          <w:rFonts w:ascii="Tahoma" w:hAnsi="Tahoma" w:cs="Tahoma"/>
        </w:rPr>
      </w:pPr>
      <w:r>
        <w:rPr>
          <w:rFonts w:ascii="Tahoma" w:hAnsi="Tahoma" w:cs="Tahoma"/>
          <w:sz w:val="22"/>
          <w:szCs w:val="22"/>
        </w:rPr>
        <w:t>Na hipótese de recuperação judicial ou extrajudicial, ou falência decretada em relação à BENEFICIÁRIA DA SUBVENÇÃO.</w:t>
      </w:r>
    </w:p>
    <w:p>
      <w:pPr>
        <w:jc w:val="both"/>
        <w:rPr>
          <w:rFonts w:ascii="Tahoma" w:hAnsi="Tahoma" w:cs="Tahoma"/>
          <w:b/>
        </w:rPr>
      </w:pPr>
    </w:p>
    <w:p>
      <w:pPr>
        <w:jc w:val="both"/>
        <w:rPr>
          <w:rFonts w:ascii="Tahoma" w:hAnsi="Tahoma" w:cs="Tahoma"/>
        </w:rPr>
      </w:pPr>
      <w:r>
        <w:rPr>
          <w:rFonts w:ascii="Tahoma" w:hAnsi="Tahoma" w:cs="Tahoma"/>
        </w:rPr>
        <w:t>1.1. A Fundação Araucária poderá nas hipóteses descritas nesta Cláusula, alternativamente ou em conjunto com a suspensão dos desembolsos dos recursos, fixar condicionantes de ordem técnica-operacional, jurídica ou financeira, que deverão ser cumpridas dentro de prazo a ser estabelecido, sob pena de aplicação do disposto nas Cláusulas Décima Segunda e Décima Quarta.</w:t>
      </w:r>
    </w:p>
    <w:p>
      <w:pPr>
        <w:jc w:val="both"/>
        <w:rPr>
          <w:rFonts w:ascii="Tahoma" w:hAnsi="Tahoma" w:cs="Tahoma"/>
        </w:rPr>
      </w:pPr>
    </w:p>
    <w:p>
      <w:pPr>
        <w:jc w:val="both"/>
        <w:rPr>
          <w:rFonts w:ascii="Tahoma" w:hAnsi="Tahoma" w:cs="Tahoma"/>
        </w:rPr>
      </w:pPr>
      <w:r>
        <w:rPr>
          <w:rFonts w:ascii="Tahoma" w:hAnsi="Tahoma" w:cs="Tahoma"/>
        </w:rPr>
        <w:t>1.2. A Fundação Araucária considerará o conceito de risco tecnológico, constante no Decreto nº 9.283/2018, no monitoramento e avaliação do PROJETO.</w:t>
      </w: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DÉCIMA SEGUNDA</w:t>
      </w:r>
    </w:p>
    <w:p>
      <w:pPr>
        <w:jc w:val="center"/>
        <w:outlineLvl w:val="1"/>
        <w:rPr>
          <w:rFonts w:ascii="Tahoma" w:hAnsi="Tahoma" w:cs="Tahoma"/>
          <w:b/>
        </w:rPr>
      </w:pPr>
      <w:r>
        <w:rPr>
          <w:rFonts w:ascii="Tahoma" w:hAnsi="Tahoma" w:cs="Tahoma"/>
          <w:b/>
        </w:rPr>
        <w:t>TOMADA DE CONTAS ESPECIAL</w:t>
      </w:r>
    </w:p>
    <w:p>
      <w:pPr>
        <w:ind w:firstLine="1134"/>
        <w:jc w:val="both"/>
        <w:rPr>
          <w:rFonts w:ascii="Tahoma" w:hAnsi="Tahoma" w:cs="Tahoma"/>
        </w:rPr>
      </w:pPr>
    </w:p>
    <w:p>
      <w:pPr>
        <w:jc w:val="both"/>
        <w:rPr>
          <w:rFonts w:ascii="Tahoma" w:hAnsi="Tahoma" w:cs="Tahoma"/>
        </w:rPr>
      </w:pPr>
      <w:r>
        <w:rPr>
          <w:rFonts w:ascii="Tahoma" w:hAnsi="Tahoma" w:cs="Tahoma"/>
        </w:rPr>
        <w:t>1. Será instaurada Tomada de Contas Especial pela Fundação Araucária ou, na sua omissão, por determinação do Controle Interno ou do Tribunal de Contas da União, para identificação dos responsáveis e quantificação do dano, quando ocorrer o seguinte:</w:t>
      </w:r>
    </w:p>
    <w:p>
      <w:pPr>
        <w:tabs>
          <w:tab w:val="left" w:pos="1560"/>
        </w:tabs>
        <w:jc w:val="both"/>
        <w:rPr>
          <w:rFonts w:ascii="Tahoma" w:hAnsi="Tahoma" w:cs="Tahoma"/>
        </w:rPr>
      </w:pPr>
    </w:p>
    <w:p>
      <w:pPr>
        <w:tabs>
          <w:tab w:val="left" w:pos="1560"/>
        </w:tabs>
        <w:jc w:val="both"/>
        <w:rPr>
          <w:rFonts w:ascii="Tahoma" w:hAnsi="Tahoma" w:cs="Tahoma"/>
        </w:rPr>
      </w:pPr>
      <w:r>
        <w:rPr>
          <w:rFonts w:ascii="Tahoma" w:hAnsi="Tahoma" w:cs="Tahoma"/>
        </w:rPr>
        <w:t>a) Não apresentação de relatório técnico e de demonstrações financeiras no prazo de até 30 (trinta) dias da notificação que lhe for encaminhada pela Fundação Araucária;</w:t>
      </w:r>
    </w:p>
    <w:p>
      <w:pPr>
        <w:tabs>
          <w:tab w:val="left" w:pos="1560"/>
        </w:tabs>
        <w:jc w:val="both"/>
        <w:rPr>
          <w:rFonts w:ascii="Tahoma" w:hAnsi="Tahoma" w:cs="Tahoma"/>
        </w:rPr>
      </w:pPr>
    </w:p>
    <w:p>
      <w:pPr>
        <w:tabs>
          <w:tab w:val="left" w:pos="1560"/>
        </w:tabs>
        <w:jc w:val="both"/>
        <w:rPr>
          <w:rFonts w:ascii="Tahoma" w:hAnsi="Tahoma" w:cs="Tahoma"/>
        </w:rPr>
      </w:pPr>
      <w:r>
        <w:rPr>
          <w:rFonts w:ascii="Tahoma" w:hAnsi="Tahoma" w:cs="Tahoma"/>
        </w:rPr>
        <w:t>b) Não aprovação de relatório técnico e de demonstrações financeiras, em decorrência de:</w:t>
      </w:r>
    </w:p>
    <w:p>
      <w:pPr>
        <w:pStyle w:val="81"/>
        <w:numPr>
          <w:ilvl w:val="0"/>
          <w:numId w:val="14"/>
        </w:numPr>
        <w:tabs>
          <w:tab w:val="left" w:pos="426"/>
          <w:tab w:val="left" w:pos="2127"/>
        </w:tabs>
        <w:ind w:left="284" w:hanging="2"/>
        <w:jc w:val="both"/>
        <w:rPr>
          <w:rFonts w:ascii="Tahoma" w:hAnsi="Tahoma" w:cs="Tahoma"/>
          <w:sz w:val="22"/>
          <w:szCs w:val="22"/>
        </w:rPr>
      </w:pPr>
      <w:r>
        <w:rPr>
          <w:rFonts w:ascii="Tahoma" w:hAnsi="Tahoma" w:cs="Tahoma"/>
          <w:sz w:val="22"/>
          <w:szCs w:val="22"/>
        </w:rPr>
        <w:t>não execução do objeto pactuado;</w:t>
      </w:r>
    </w:p>
    <w:p>
      <w:pPr>
        <w:pStyle w:val="81"/>
        <w:numPr>
          <w:ilvl w:val="0"/>
          <w:numId w:val="14"/>
        </w:numPr>
        <w:tabs>
          <w:tab w:val="left" w:pos="426"/>
          <w:tab w:val="left" w:pos="2127"/>
        </w:tabs>
        <w:ind w:left="284" w:hanging="2"/>
        <w:jc w:val="both"/>
        <w:rPr>
          <w:rFonts w:ascii="Tahoma" w:hAnsi="Tahoma" w:cs="Tahoma"/>
          <w:sz w:val="22"/>
          <w:szCs w:val="22"/>
        </w:rPr>
      </w:pPr>
      <w:r>
        <w:rPr>
          <w:rFonts w:ascii="Tahoma" w:hAnsi="Tahoma" w:cs="Tahoma"/>
          <w:sz w:val="22"/>
          <w:szCs w:val="22"/>
        </w:rPr>
        <w:t>atingimento parcial dos objetivos avençados;</w:t>
      </w:r>
    </w:p>
    <w:p>
      <w:pPr>
        <w:pStyle w:val="81"/>
        <w:numPr>
          <w:ilvl w:val="0"/>
          <w:numId w:val="14"/>
        </w:numPr>
        <w:tabs>
          <w:tab w:val="left" w:pos="426"/>
          <w:tab w:val="left" w:pos="2127"/>
        </w:tabs>
        <w:ind w:left="284" w:hanging="2"/>
        <w:jc w:val="both"/>
        <w:rPr>
          <w:rFonts w:ascii="Tahoma" w:hAnsi="Tahoma" w:cs="Tahoma"/>
          <w:sz w:val="22"/>
          <w:szCs w:val="22"/>
        </w:rPr>
      </w:pPr>
      <w:r>
        <w:rPr>
          <w:rFonts w:ascii="Tahoma" w:hAnsi="Tahoma" w:cs="Tahoma"/>
          <w:sz w:val="22"/>
          <w:szCs w:val="22"/>
        </w:rPr>
        <w:t>desvio de finalidade;</w:t>
      </w:r>
    </w:p>
    <w:p>
      <w:pPr>
        <w:pStyle w:val="81"/>
        <w:numPr>
          <w:ilvl w:val="0"/>
          <w:numId w:val="14"/>
        </w:numPr>
        <w:tabs>
          <w:tab w:val="left" w:pos="426"/>
          <w:tab w:val="left" w:pos="2127"/>
        </w:tabs>
        <w:ind w:left="284" w:hanging="2"/>
        <w:jc w:val="both"/>
        <w:rPr>
          <w:rFonts w:ascii="Tahoma" w:hAnsi="Tahoma" w:cs="Tahoma"/>
          <w:sz w:val="22"/>
          <w:szCs w:val="22"/>
        </w:rPr>
      </w:pPr>
      <w:r>
        <w:rPr>
          <w:rFonts w:ascii="Tahoma" w:hAnsi="Tahoma" w:cs="Tahoma"/>
          <w:sz w:val="22"/>
          <w:szCs w:val="22"/>
        </w:rPr>
        <w:t>impugnação de despesas;</w:t>
      </w:r>
    </w:p>
    <w:p>
      <w:pPr>
        <w:pStyle w:val="81"/>
        <w:numPr>
          <w:ilvl w:val="0"/>
          <w:numId w:val="14"/>
        </w:numPr>
        <w:tabs>
          <w:tab w:val="left" w:pos="426"/>
          <w:tab w:val="left" w:pos="2127"/>
        </w:tabs>
        <w:ind w:left="284" w:hanging="2"/>
        <w:jc w:val="both"/>
        <w:rPr>
          <w:rFonts w:ascii="Tahoma" w:hAnsi="Tahoma" w:cs="Tahoma"/>
          <w:sz w:val="22"/>
          <w:szCs w:val="22"/>
        </w:rPr>
      </w:pPr>
      <w:r>
        <w:rPr>
          <w:rFonts w:ascii="Tahoma" w:hAnsi="Tahoma" w:cs="Tahoma"/>
          <w:sz w:val="22"/>
          <w:szCs w:val="22"/>
        </w:rPr>
        <w:t>não aporte dos recursos de contrapartida;</w:t>
      </w:r>
    </w:p>
    <w:p>
      <w:pPr>
        <w:pStyle w:val="81"/>
        <w:numPr>
          <w:ilvl w:val="0"/>
          <w:numId w:val="14"/>
        </w:numPr>
        <w:tabs>
          <w:tab w:val="left" w:pos="426"/>
          <w:tab w:val="left" w:pos="2127"/>
        </w:tabs>
        <w:ind w:left="284" w:hanging="2"/>
        <w:jc w:val="both"/>
        <w:rPr>
          <w:rFonts w:ascii="Tahoma" w:hAnsi="Tahoma" w:cs="Tahoma"/>
          <w:sz w:val="22"/>
          <w:szCs w:val="22"/>
        </w:rPr>
      </w:pPr>
      <w:r>
        <w:rPr>
          <w:rFonts w:ascii="Tahoma" w:hAnsi="Tahoma" w:cs="Tahoma"/>
          <w:sz w:val="22"/>
          <w:szCs w:val="22"/>
        </w:rPr>
        <w:t>não aplicação de rendimentos de aplicações financeiras no objeto pactuado.</w:t>
      </w:r>
    </w:p>
    <w:p>
      <w:pPr>
        <w:tabs>
          <w:tab w:val="left" w:pos="1560"/>
        </w:tabs>
        <w:jc w:val="both"/>
        <w:rPr>
          <w:rFonts w:ascii="Tahoma" w:hAnsi="Tahoma" w:cs="Tahoma"/>
        </w:rPr>
      </w:pPr>
    </w:p>
    <w:p>
      <w:pPr>
        <w:tabs>
          <w:tab w:val="left" w:pos="1560"/>
        </w:tabs>
        <w:jc w:val="both"/>
        <w:rPr>
          <w:rFonts w:ascii="Tahoma" w:hAnsi="Tahoma" w:cs="Tahoma"/>
        </w:rPr>
      </w:pPr>
      <w:r>
        <w:rPr>
          <w:rFonts w:ascii="Tahoma" w:hAnsi="Tahoma" w:cs="Tahoma"/>
        </w:rPr>
        <w:t>c) Ocorrência de qualquer outro fato do qual resulte prejuízo ao erário;</w:t>
      </w:r>
    </w:p>
    <w:p>
      <w:pPr>
        <w:tabs>
          <w:tab w:val="left" w:pos="1560"/>
        </w:tabs>
        <w:jc w:val="both"/>
        <w:rPr>
          <w:rFonts w:ascii="Tahoma" w:hAnsi="Tahoma" w:cs="Tahoma"/>
        </w:rPr>
      </w:pPr>
      <w:r>
        <w:rPr>
          <w:rFonts w:ascii="Tahoma" w:hAnsi="Tahoma" w:cs="Tahoma"/>
        </w:rPr>
        <w:t xml:space="preserve">d) Não devolução de eventuais saldos financeiros remanescentes após 30 (trinta) dias da conclusão, denúncia, rescisão ou extinção do </w:t>
      </w:r>
      <w:r>
        <w:rPr>
          <w:rFonts w:ascii="Tahoma" w:hAnsi="Tahoma" w:cs="Tahoma"/>
          <w:bCs/>
        </w:rPr>
        <w:t>TERMO DE OUTORGA DE SUBVENÇÃO ECONÔMICA</w:t>
      </w:r>
      <w:r>
        <w:rPr>
          <w:rFonts w:ascii="Tahoma" w:hAnsi="Tahoma" w:cs="Tahoma"/>
        </w:rPr>
        <w:t>.</w:t>
      </w:r>
    </w:p>
    <w:p>
      <w:pPr>
        <w:jc w:val="both"/>
        <w:rPr>
          <w:rFonts w:ascii="Tahoma" w:hAnsi="Tahoma" w:cs="Tahoma"/>
        </w:rPr>
      </w:pPr>
    </w:p>
    <w:p>
      <w:pPr>
        <w:jc w:val="both"/>
        <w:rPr>
          <w:rFonts w:ascii="Tahoma" w:hAnsi="Tahoma" w:cs="Tahoma"/>
        </w:rPr>
      </w:pPr>
      <w:r>
        <w:rPr>
          <w:rFonts w:ascii="Tahoma" w:hAnsi="Tahoma" w:cs="Tahoma"/>
        </w:rPr>
        <w:t>2. A não-execução do PROJETO pactuado ou sua execução parcial decorrente de risco tecnológico, conceituado no Decreto nº 9.283/2018, devidamente justificado pela BENEFICIÁRIA DA SUBVENÇÃO e aprovado pela Fundação Araucária não ensejará a instauração de Tomada de Contas Especial.</w:t>
      </w: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DÉCIMA TERCEIRA</w:t>
      </w:r>
    </w:p>
    <w:p>
      <w:pPr>
        <w:jc w:val="center"/>
        <w:outlineLvl w:val="1"/>
        <w:rPr>
          <w:rFonts w:ascii="Tahoma" w:hAnsi="Tahoma" w:cs="Tahoma"/>
          <w:b/>
        </w:rPr>
      </w:pPr>
      <w:r>
        <w:rPr>
          <w:rFonts w:ascii="Tahoma" w:hAnsi="Tahoma" w:cs="Tahoma"/>
          <w:b/>
        </w:rPr>
        <w:t>PUBLICAÇÃO</w:t>
      </w:r>
    </w:p>
    <w:p>
      <w:pPr>
        <w:ind w:firstLine="1134"/>
        <w:jc w:val="both"/>
        <w:rPr>
          <w:rFonts w:ascii="Tahoma" w:hAnsi="Tahoma" w:cs="Tahoma"/>
          <w:b/>
        </w:rPr>
      </w:pPr>
    </w:p>
    <w:p>
      <w:pPr>
        <w:jc w:val="both"/>
        <w:rPr>
          <w:rFonts w:ascii="Tahoma" w:hAnsi="Tahoma" w:cs="Tahoma"/>
        </w:rPr>
      </w:pPr>
      <w:r>
        <w:rPr>
          <w:rFonts w:ascii="Tahoma" w:hAnsi="Tahoma" w:cs="Tahoma"/>
        </w:rPr>
        <w:t xml:space="preserve">1. A eficácia deste </w:t>
      </w:r>
      <w:r>
        <w:rPr>
          <w:rFonts w:ascii="Tahoma" w:hAnsi="Tahoma" w:cs="Tahoma"/>
          <w:bCs/>
        </w:rPr>
        <w:t>TERMO DE OUTORGA DE SUBVENÇÃO ECONÔMICA</w:t>
      </w:r>
      <w:r>
        <w:rPr>
          <w:rFonts w:ascii="Tahoma" w:hAnsi="Tahoma" w:cs="Tahoma"/>
        </w:rPr>
        <w:t xml:space="preserve"> e de seus eventuais aditivos fica condicionada à publicação do respectivo extrato no Diário Oficial da Estado do Paraná, que será providenciada pela Fundação Araucária em até 30 (trinta) dias contados da assinatura deste </w:t>
      </w:r>
      <w:r>
        <w:rPr>
          <w:rFonts w:ascii="Tahoma" w:hAnsi="Tahoma" w:cs="Tahoma"/>
          <w:bCs/>
        </w:rPr>
        <w:t>TERMO DE OUTORGA DE SUBVENÇÃO ECONÔMICA</w:t>
      </w:r>
      <w:r>
        <w:rPr>
          <w:rFonts w:ascii="Tahoma" w:hAnsi="Tahoma" w:cs="Tahoma"/>
        </w:rPr>
        <w:t>.</w:t>
      </w:r>
    </w:p>
    <w:p>
      <w:pPr>
        <w:jc w:val="center"/>
        <w:outlineLvl w:val="1"/>
        <w:rPr>
          <w:rFonts w:ascii="Tahoma" w:hAnsi="Tahoma" w:cs="Tahoma"/>
          <w:b/>
        </w:rPr>
      </w:pP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DÉCIMA QUARTA</w:t>
      </w:r>
    </w:p>
    <w:p>
      <w:pPr>
        <w:jc w:val="center"/>
        <w:outlineLvl w:val="1"/>
        <w:rPr>
          <w:rFonts w:ascii="Tahoma" w:hAnsi="Tahoma" w:cs="Tahoma"/>
          <w:b/>
        </w:rPr>
      </w:pPr>
      <w:r>
        <w:rPr>
          <w:rFonts w:ascii="Tahoma" w:hAnsi="Tahoma" w:cs="Tahoma"/>
          <w:b/>
        </w:rPr>
        <w:t>RESCISÃO</w:t>
      </w:r>
    </w:p>
    <w:p>
      <w:pPr>
        <w:ind w:firstLine="1134"/>
        <w:jc w:val="both"/>
        <w:rPr>
          <w:rFonts w:ascii="Tahoma" w:hAnsi="Tahoma" w:cs="Tahoma"/>
        </w:rPr>
      </w:pPr>
    </w:p>
    <w:p>
      <w:pPr>
        <w:jc w:val="both"/>
        <w:rPr>
          <w:rFonts w:ascii="Tahoma" w:hAnsi="Tahoma" w:cs="Tahoma"/>
        </w:rPr>
      </w:pPr>
      <w:r>
        <w:rPr>
          <w:rFonts w:ascii="Tahoma" w:hAnsi="Tahoma" w:cs="Tahoma"/>
        </w:rPr>
        <w:t xml:space="preserve">1. Este </w:t>
      </w:r>
      <w:r>
        <w:rPr>
          <w:rFonts w:ascii="Tahoma" w:hAnsi="Tahoma" w:cs="Tahoma"/>
          <w:bCs/>
        </w:rPr>
        <w:t>TERMO DE OUTORGA DE SUBVENÇÃO ECONÔMICA</w:t>
      </w:r>
      <w:r>
        <w:rPr>
          <w:rFonts w:ascii="Tahoma" w:hAnsi="Tahoma" w:cs="Tahoma"/>
        </w:rPr>
        <w:t xml:space="preserve"> poderá ser rescindido a qualquer tempo, em caso de infringência de quaisquer de seus dispositivos, imputando-se às partes a responsabilidade pelas obrigações decorrentes do prazo em que tenham vigido e creditando--lhes, igualmente, os benefícios adquiridos no mesmo período.</w:t>
      </w:r>
    </w:p>
    <w:p>
      <w:pPr>
        <w:jc w:val="center"/>
        <w:outlineLvl w:val="1"/>
        <w:rPr>
          <w:rFonts w:ascii="Tahoma" w:hAnsi="Tahoma" w:cs="Tahoma"/>
          <w:b/>
        </w:rPr>
      </w:pP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DÉCIMA QUINTA</w:t>
      </w:r>
    </w:p>
    <w:p>
      <w:pPr>
        <w:jc w:val="center"/>
        <w:outlineLvl w:val="1"/>
        <w:rPr>
          <w:rFonts w:ascii="Tahoma" w:hAnsi="Tahoma" w:cs="Tahoma"/>
          <w:b/>
        </w:rPr>
      </w:pPr>
      <w:r>
        <w:rPr>
          <w:rFonts w:ascii="Tahoma" w:hAnsi="Tahoma" w:cs="Tahoma"/>
          <w:b/>
        </w:rPr>
        <w:t>DISPOSIÇÕES APLICÁVEIS</w:t>
      </w:r>
    </w:p>
    <w:p>
      <w:pPr>
        <w:outlineLvl w:val="1"/>
        <w:rPr>
          <w:rFonts w:ascii="Tahoma" w:hAnsi="Tahoma" w:cs="Tahoma"/>
          <w:b/>
        </w:rPr>
      </w:pPr>
    </w:p>
    <w:p>
      <w:pPr>
        <w:jc w:val="both"/>
        <w:rPr>
          <w:rFonts w:ascii="Tahoma" w:hAnsi="Tahoma" w:cs="Tahoma"/>
        </w:rPr>
      </w:pPr>
      <w:r>
        <w:rPr>
          <w:rFonts w:ascii="Tahoma" w:hAnsi="Tahoma" w:cs="Tahoma"/>
        </w:rPr>
        <w:t xml:space="preserve">1. Aplica-se ao presente instrumento a Lei nº 10.973, de 02 de dezembro de 2004, o Decreto </w:t>
      </w:r>
      <w:r>
        <w:rPr>
          <w:rFonts w:ascii="Tahoma" w:hAnsi="Tahoma" w:cs="Tahoma"/>
          <w:bCs/>
        </w:rPr>
        <w:t>9.283</w:t>
      </w:r>
      <w:r>
        <w:rPr>
          <w:rFonts w:ascii="Tahoma" w:hAnsi="Tahoma" w:cs="Tahoma"/>
        </w:rPr>
        <w:t>, de 07 de fevereiro de 2018, a Lei nº 11.540, de 12 de novembro de 2007, o Decreto nº 6.938, de 13 de agosto de 2009, e demais atos normativos pertinentes.</w:t>
      </w:r>
    </w:p>
    <w:p>
      <w:pPr>
        <w:jc w:val="center"/>
        <w:outlineLvl w:val="1"/>
        <w:rPr>
          <w:rFonts w:ascii="Tahoma" w:hAnsi="Tahoma" w:cs="Tahoma"/>
          <w:b/>
        </w:rPr>
      </w:pP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DÉCIMA SEXTA</w:t>
      </w:r>
    </w:p>
    <w:p>
      <w:pPr>
        <w:jc w:val="center"/>
        <w:outlineLvl w:val="1"/>
        <w:rPr>
          <w:rFonts w:ascii="Tahoma" w:hAnsi="Tahoma" w:cs="Tahoma"/>
        </w:rPr>
      </w:pPr>
      <w:r>
        <w:rPr>
          <w:rFonts w:ascii="Tahoma" w:hAnsi="Tahoma" w:cs="Tahoma"/>
          <w:b/>
        </w:rPr>
        <w:t xml:space="preserve">DAS DECLARAÇÕES </w:t>
      </w:r>
    </w:p>
    <w:p>
      <w:pPr>
        <w:jc w:val="center"/>
        <w:outlineLvl w:val="1"/>
        <w:rPr>
          <w:rFonts w:ascii="Tahoma" w:hAnsi="Tahoma" w:cs="Tahoma"/>
        </w:rPr>
      </w:pPr>
    </w:p>
    <w:p>
      <w:pPr>
        <w:jc w:val="center"/>
        <w:outlineLvl w:val="1"/>
        <w:rPr>
          <w:rFonts w:ascii="Tahoma" w:hAnsi="Tahoma" w:cs="Tahoma"/>
        </w:rPr>
      </w:pPr>
    </w:p>
    <w:p>
      <w:pPr>
        <w:jc w:val="both"/>
        <w:outlineLvl w:val="1"/>
        <w:rPr>
          <w:rFonts w:ascii="Tahoma" w:hAnsi="Tahoma" w:cs="Tahoma"/>
        </w:rPr>
      </w:pPr>
      <w:r>
        <w:rPr>
          <w:rFonts w:ascii="Tahoma" w:hAnsi="Tahoma" w:cs="Tahoma"/>
        </w:rPr>
        <w:t xml:space="preserve">1. Sob pena de incidência das sanções contratuais e legais, de natureza civil e penal, a </w:t>
      </w:r>
      <w:r>
        <w:rPr>
          <w:rFonts w:ascii="Tahoma" w:hAnsi="Tahoma" w:cs="Tahoma"/>
          <w:b/>
        </w:rPr>
        <w:t>BENEFICIÁRIA DA SUBVENÇÃO</w:t>
      </w:r>
      <w:r>
        <w:rPr>
          <w:rFonts w:ascii="Tahoma" w:hAnsi="Tahoma" w:cs="Tahoma"/>
        </w:rPr>
        <w:t xml:space="preserve"> declara</w:t>
      </w:r>
      <w:r>
        <w:rPr>
          <w:rFonts w:ascii="Tahoma" w:hAnsi="Tahoma" w:cs="Tahoma"/>
          <w:color w:val="FF0000"/>
        </w:rPr>
        <w:t xml:space="preserve"> </w:t>
      </w:r>
      <w:r>
        <w:rPr>
          <w:rFonts w:ascii="Tahoma" w:hAnsi="Tahoma" w:cs="Tahoma"/>
        </w:rPr>
        <w:t>que:</w:t>
      </w:r>
    </w:p>
    <w:p>
      <w:pPr>
        <w:jc w:val="both"/>
        <w:outlineLvl w:val="1"/>
        <w:rPr>
          <w:rFonts w:ascii="Tahoma" w:hAnsi="Tahoma" w:cs="Tahoma"/>
        </w:rPr>
      </w:pPr>
    </w:p>
    <w:p>
      <w:pPr>
        <w:pStyle w:val="81"/>
        <w:numPr>
          <w:ilvl w:val="0"/>
          <w:numId w:val="15"/>
        </w:numPr>
        <w:tabs>
          <w:tab w:val="left" w:pos="567"/>
          <w:tab w:val="left" w:pos="1418"/>
        </w:tabs>
        <w:ind w:left="0" w:firstLine="0"/>
        <w:jc w:val="both"/>
        <w:rPr>
          <w:rFonts w:ascii="Tahoma" w:hAnsi="Tahoma" w:cs="Tahoma"/>
          <w:sz w:val="22"/>
          <w:szCs w:val="22"/>
        </w:rPr>
      </w:pPr>
      <w:r>
        <w:rPr>
          <w:rFonts w:ascii="Tahoma" w:hAnsi="Tahoma" w:cs="Tahoma"/>
          <w:sz w:val="22"/>
          <w:szCs w:val="22"/>
        </w:rPr>
        <w:t>O imóvel onde será implantado o PROJETO não possui reserva legal e/ou área de preservação permanente, ou, se possui, que sobre determinado imóvel inexistem embargos vigentes de uso econômico de áreas desmatadas ilegalmente, nos termos do art. 1º, II, da Resolução do Conselho Monetário Nacional nº 3.545, de 29 de fevereiro de 2008;</w:t>
      </w:r>
    </w:p>
    <w:p>
      <w:pPr>
        <w:pStyle w:val="81"/>
        <w:numPr>
          <w:ilvl w:val="0"/>
          <w:numId w:val="15"/>
        </w:numPr>
        <w:tabs>
          <w:tab w:val="left" w:pos="567"/>
          <w:tab w:val="left" w:pos="1418"/>
        </w:tabs>
        <w:ind w:left="0" w:firstLine="0"/>
        <w:jc w:val="both"/>
        <w:rPr>
          <w:rFonts w:ascii="Tahoma" w:hAnsi="Tahoma" w:cs="Tahoma"/>
          <w:sz w:val="22"/>
          <w:szCs w:val="22"/>
        </w:rPr>
      </w:pPr>
      <w:r>
        <w:rPr>
          <w:rFonts w:ascii="Tahoma" w:hAnsi="Tahoma" w:cs="Tahoma"/>
          <w:sz w:val="22"/>
          <w:szCs w:val="22"/>
        </w:rPr>
        <w:t xml:space="preserve">Não está descumprindo embargo de atividade nos termos do art. 11 do Decreto nº 6.321, de 21 de dezembro de 2007, c/c os art. 16, §1º e §2º, art. 17 e art. 54, </w:t>
      </w:r>
      <w:r>
        <w:rPr>
          <w:rFonts w:ascii="Tahoma" w:hAnsi="Tahoma" w:cs="Tahoma"/>
          <w:i/>
          <w:iCs/>
          <w:sz w:val="22"/>
          <w:szCs w:val="22"/>
        </w:rPr>
        <w:t>caput</w:t>
      </w:r>
      <w:r>
        <w:rPr>
          <w:rFonts w:ascii="Tahoma" w:hAnsi="Tahoma" w:cs="Tahoma"/>
          <w:sz w:val="22"/>
          <w:szCs w:val="22"/>
        </w:rPr>
        <w:t xml:space="preserve"> e parágrafo único do Decreto nº 6.514, de 22 de julho de 2008, bem como não ter sido notificada de qualquer sanção restritiva de direito, nos termos dos incisos I, II, IV e V do art. 20 do Decreto nº 6.514, de 22 de julho de 2008; </w:t>
      </w:r>
    </w:p>
    <w:p>
      <w:pPr>
        <w:pStyle w:val="81"/>
        <w:numPr>
          <w:ilvl w:val="0"/>
          <w:numId w:val="15"/>
        </w:numPr>
        <w:tabs>
          <w:tab w:val="left" w:pos="567"/>
          <w:tab w:val="left" w:pos="1418"/>
        </w:tabs>
        <w:suppressAutoHyphens/>
        <w:ind w:left="0" w:firstLine="0"/>
        <w:jc w:val="both"/>
        <w:rPr>
          <w:rFonts w:ascii="Tahoma" w:hAnsi="Tahoma" w:cs="Tahoma"/>
          <w:sz w:val="22"/>
          <w:szCs w:val="22"/>
        </w:rPr>
      </w:pPr>
      <w:r>
        <w:rPr>
          <w:rFonts w:ascii="Tahoma" w:hAnsi="Tahoma" w:cs="Tahoma"/>
          <w:sz w:val="22"/>
          <w:szCs w:val="22"/>
        </w:rPr>
        <w:t>Observa e cumpre as disposições previstas na legislação ambiental, mantendo-se em situação regular junto aos órgãos e entidades integrantes do Sistema Nacional do Meio Ambiente, e os documentos relacionados ao licenciamento ambiental e aspectos regulatórios, apresentados previamente à Fundação Araucária, permanecem válidos;</w:t>
      </w:r>
    </w:p>
    <w:p>
      <w:pPr>
        <w:pStyle w:val="81"/>
        <w:numPr>
          <w:ilvl w:val="0"/>
          <w:numId w:val="15"/>
        </w:numPr>
        <w:tabs>
          <w:tab w:val="left" w:pos="567"/>
          <w:tab w:val="left" w:pos="1418"/>
        </w:tabs>
        <w:suppressAutoHyphens/>
        <w:ind w:left="0" w:firstLine="0"/>
        <w:jc w:val="both"/>
        <w:rPr>
          <w:rFonts w:ascii="Tahoma" w:hAnsi="Tahoma" w:cs="Tahoma"/>
          <w:sz w:val="22"/>
          <w:szCs w:val="22"/>
        </w:rPr>
      </w:pPr>
      <w:r>
        <w:rPr>
          <w:rFonts w:ascii="Tahoma" w:hAnsi="Tahoma" w:cs="Tahoma"/>
          <w:sz w:val="22"/>
          <w:szCs w:val="22"/>
        </w:rPr>
        <w:t>Não está descumprindo embargo de atividade nos termos do art. 1º, II, da Resolução do Conselho Monetário Nacional nº 3545, de 29 de fevereiro de 2008;</w:t>
      </w:r>
    </w:p>
    <w:p>
      <w:pPr>
        <w:pStyle w:val="81"/>
        <w:numPr>
          <w:ilvl w:val="0"/>
          <w:numId w:val="15"/>
        </w:numPr>
        <w:tabs>
          <w:tab w:val="left" w:pos="567"/>
          <w:tab w:val="left" w:pos="1418"/>
        </w:tabs>
        <w:suppressAutoHyphens/>
        <w:ind w:left="0" w:firstLine="0"/>
        <w:jc w:val="both"/>
        <w:rPr>
          <w:rFonts w:ascii="Tahoma" w:hAnsi="Tahoma" w:cs="Tahoma"/>
          <w:sz w:val="22"/>
          <w:szCs w:val="22"/>
        </w:rPr>
      </w:pPr>
      <w:r>
        <w:rPr>
          <w:rFonts w:ascii="Tahoma" w:hAnsi="Tahoma" w:cs="Tahoma"/>
          <w:sz w:val="22"/>
          <w:szCs w:val="22"/>
        </w:rPr>
        <w:t>Indenizará e ressarcirá a Fundação Araucária, independentemente de culpa, caso esta seja obrigada a pagar qualquer valor tendo por causa dano ambiental decorrente direta ou indiretamente do PROJETO;</w:t>
      </w:r>
    </w:p>
    <w:p>
      <w:pPr>
        <w:pStyle w:val="81"/>
        <w:numPr>
          <w:ilvl w:val="0"/>
          <w:numId w:val="15"/>
        </w:numPr>
        <w:tabs>
          <w:tab w:val="left" w:pos="567"/>
          <w:tab w:val="left" w:pos="1418"/>
        </w:tabs>
        <w:suppressAutoHyphens/>
        <w:ind w:left="0" w:firstLine="0"/>
        <w:jc w:val="both"/>
        <w:rPr>
          <w:rFonts w:ascii="Tahoma" w:hAnsi="Tahoma" w:cs="Tahoma"/>
          <w:sz w:val="22"/>
          <w:szCs w:val="22"/>
        </w:rPr>
      </w:pPr>
      <w:r>
        <w:rPr>
          <w:rFonts w:ascii="Tahoma" w:hAnsi="Tahoma" w:cs="Tahoma"/>
          <w:sz w:val="22"/>
          <w:szCs w:val="22"/>
        </w:rPr>
        <w:t>Inexistem Deputado(a), Senador(a) e Vereador(a) diplomados(as) ou empossados(as), exercendo função remunerada ou entre seus administradores, não se configurando as vedações previstas pela Constituição Federal, no artigo 54, incisos I e II, no artigo 27, § 1º, e no artigo 29, inciso IX;</w:t>
      </w:r>
    </w:p>
    <w:p>
      <w:pPr>
        <w:pStyle w:val="81"/>
        <w:numPr>
          <w:ilvl w:val="0"/>
          <w:numId w:val="15"/>
        </w:numPr>
        <w:tabs>
          <w:tab w:val="left" w:pos="567"/>
          <w:tab w:val="left" w:pos="1418"/>
        </w:tabs>
        <w:suppressAutoHyphens/>
        <w:ind w:left="0" w:firstLine="0"/>
        <w:jc w:val="both"/>
        <w:rPr>
          <w:rFonts w:ascii="Tahoma" w:hAnsi="Tahoma" w:cs="Tahoma"/>
          <w:sz w:val="22"/>
          <w:szCs w:val="22"/>
        </w:rPr>
      </w:pPr>
      <w:r>
        <w:rPr>
          <w:rFonts w:ascii="Tahoma" w:hAnsi="Tahoma" w:cs="Tahoma"/>
          <w:sz w:val="22"/>
          <w:szCs w:val="22"/>
        </w:rPr>
        <w:t xml:space="preserve">Denunciará à Ouvidoria da Finep eventuais irregularidades ou descumprimentos das condições contratuais e da legislação vigente, conforme canal </w:t>
      </w:r>
      <w:r>
        <w:rPr>
          <w:rFonts w:ascii="Tahoma" w:hAnsi="Tahoma" w:cs="Tahoma"/>
          <w:snapToGrid w:val="0"/>
          <w:sz w:val="22"/>
          <w:szCs w:val="22"/>
        </w:rPr>
        <w:t xml:space="preserve">disponível na </w:t>
      </w:r>
      <w:r>
        <w:rPr>
          <w:rFonts w:ascii="Tahoma" w:hAnsi="Tahoma" w:cs="Tahoma"/>
          <w:sz w:val="22"/>
          <w:szCs w:val="22"/>
        </w:rPr>
        <w:t>página da Finep na internet (</w:t>
      </w:r>
      <w:r>
        <w:fldChar w:fldCharType="begin"/>
      </w:r>
      <w:r>
        <w:instrText xml:space="preserve"> HYPERLINK "http://www.finep.gov.br" </w:instrText>
      </w:r>
      <w:r>
        <w:fldChar w:fldCharType="separate"/>
      </w:r>
      <w:r>
        <w:rPr>
          <w:rStyle w:val="17"/>
          <w:rFonts w:ascii="Tahoma" w:hAnsi="Tahoma" w:cs="Tahoma"/>
          <w:sz w:val="22"/>
          <w:szCs w:val="22"/>
        </w:rPr>
        <w:t>http://www.finep.gov.br</w:t>
      </w:r>
      <w:r>
        <w:rPr>
          <w:rStyle w:val="17"/>
          <w:rFonts w:ascii="Tahoma" w:hAnsi="Tahoma" w:cs="Tahoma"/>
          <w:sz w:val="22"/>
          <w:szCs w:val="22"/>
        </w:rPr>
        <w:fldChar w:fldCharType="end"/>
      </w:r>
      <w:r>
        <w:rPr>
          <w:rFonts w:ascii="Tahoma" w:hAnsi="Tahoma" w:cs="Tahoma"/>
          <w:sz w:val="22"/>
          <w:szCs w:val="22"/>
        </w:rPr>
        <w:t>);</w:t>
      </w:r>
    </w:p>
    <w:p>
      <w:pPr>
        <w:pStyle w:val="81"/>
        <w:numPr>
          <w:ilvl w:val="0"/>
          <w:numId w:val="15"/>
        </w:numPr>
        <w:tabs>
          <w:tab w:val="left" w:pos="567"/>
        </w:tabs>
        <w:suppressAutoHyphens/>
        <w:ind w:left="0" w:firstLine="0"/>
        <w:jc w:val="both"/>
        <w:rPr>
          <w:rFonts w:ascii="Tahoma" w:hAnsi="Tahoma" w:cs="Tahoma"/>
          <w:sz w:val="22"/>
          <w:szCs w:val="22"/>
        </w:rPr>
      </w:pPr>
      <w:r>
        <w:rPr>
          <w:rFonts w:ascii="Tahoma" w:hAnsi="Tahoma" w:cs="Tahoma"/>
          <w:sz w:val="22"/>
          <w:szCs w:val="22"/>
        </w:rPr>
        <w:t>Inexiste sentença condenatória transitada em julgado em razão da prática de atos pela BENEFICIÁRIA DA SUBVENÇÃO</w:t>
      </w:r>
      <w:r>
        <w:rPr>
          <w:rFonts w:ascii="Tahoma" w:hAnsi="Tahoma" w:cs="Tahoma"/>
          <w:bCs/>
          <w:sz w:val="22"/>
          <w:szCs w:val="22"/>
        </w:rPr>
        <w:t xml:space="preserve">, </w:t>
      </w:r>
      <w:r>
        <w:rPr>
          <w:rFonts w:ascii="Tahoma" w:hAnsi="Tahoma" w:cs="Tahoma"/>
          <w:sz w:val="22"/>
          <w:szCs w:val="22"/>
        </w:rPr>
        <w:t>ou por seus dirigentes, de trabalho infantil, trabalho escravo, crime contra o meio ambiente, assédio moral ou sexual ou racismo;</w:t>
      </w:r>
    </w:p>
    <w:p>
      <w:pPr>
        <w:pStyle w:val="81"/>
        <w:numPr>
          <w:ilvl w:val="0"/>
          <w:numId w:val="15"/>
        </w:numPr>
        <w:tabs>
          <w:tab w:val="left" w:pos="567"/>
          <w:tab w:val="left" w:pos="1418"/>
        </w:tabs>
        <w:suppressAutoHyphens/>
        <w:ind w:left="0" w:firstLine="0"/>
        <w:jc w:val="both"/>
        <w:rPr>
          <w:rFonts w:ascii="Tahoma" w:hAnsi="Tahoma" w:cs="Tahoma"/>
          <w:sz w:val="22"/>
          <w:szCs w:val="22"/>
        </w:rPr>
      </w:pPr>
      <w:r>
        <w:rPr>
          <w:rFonts w:ascii="Tahoma" w:hAnsi="Tahoma" w:cs="Tahoma"/>
          <w:sz w:val="22"/>
          <w:szCs w:val="22"/>
        </w:rPr>
        <w:t>Não é beneficiária, direta ou indireta, de recursos federais provenientes de transações de compensação (offset), com relação ao projeto ora subvencionado;</w:t>
      </w:r>
    </w:p>
    <w:p>
      <w:pPr>
        <w:pStyle w:val="81"/>
        <w:numPr>
          <w:ilvl w:val="0"/>
          <w:numId w:val="15"/>
        </w:numPr>
        <w:tabs>
          <w:tab w:val="left" w:pos="567"/>
          <w:tab w:val="left" w:pos="1418"/>
        </w:tabs>
        <w:suppressAutoHyphens/>
        <w:ind w:left="0" w:firstLine="0"/>
        <w:jc w:val="both"/>
        <w:rPr>
          <w:rFonts w:ascii="Tahoma" w:hAnsi="Tahoma" w:cs="Tahoma"/>
          <w:sz w:val="22"/>
          <w:szCs w:val="22"/>
        </w:rPr>
      </w:pPr>
      <w:r>
        <w:rPr>
          <w:rFonts w:ascii="Tahoma" w:hAnsi="Tahoma" w:cs="Tahoma"/>
          <w:sz w:val="22"/>
          <w:szCs w:val="22"/>
        </w:rPr>
        <w:t>Todas as informações prestadas à Fundação Araucária, inclusive no preenchimento de formulários e cadastros na internet, são verdadeiras.</w:t>
      </w: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DÉCIMA SÉTIMA</w:t>
      </w:r>
    </w:p>
    <w:p>
      <w:pPr>
        <w:jc w:val="center"/>
        <w:outlineLvl w:val="1"/>
        <w:rPr>
          <w:rFonts w:ascii="Tahoma" w:hAnsi="Tahoma" w:cs="Tahoma"/>
          <w:b/>
        </w:rPr>
      </w:pPr>
      <w:r>
        <w:rPr>
          <w:rFonts w:ascii="Tahoma" w:hAnsi="Tahoma" w:cs="Tahoma"/>
          <w:b/>
        </w:rPr>
        <w:t>NÃO EXERCÍCIO DE DIREITOS</w:t>
      </w:r>
    </w:p>
    <w:p>
      <w:pPr>
        <w:ind w:firstLine="1134"/>
        <w:jc w:val="both"/>
        <w:rPr>
          <w:rFonts w:ascii="Tahoma" w:hAnsi="Tahoma" w:cs="Tahoma"/>
        </w:rPr>
      </w:pPr>
    </w:p>
    <w:p>
      <w:pPr>
        <w:jc w:val="both"/>
        <w:rPr>
          <w:rFonts w:ascii="Tahoma" w:hAnsi="Tahoma" w:cs="Tahoma"/>
        </w:rPr>
      </w:pPr>
      <w:r>
        <w:rPr>
          <w:rFonts w:ascii="Tahoma" w:hAnsi="Tahoma" w:cs="Tahoma"/>
        </w:rPr>
        <w:t xml:space="preserve">1. O atraso ou abstenção, pela Fundação Araucária, do exercício de quaisquer direitos ou faculdades que lhe assistam em decorrência da lei ou do presente </w:t>
      </w:r>
      <w:r>
        <w:rPr>
          <w:rFonts w:ascii="Tahoma" w:hAnsi="Tahoma" w:cs="Tahoma"/>
          <w:bCs/>
        </w:rPr>
        <w:t>TERMO DE OUTORGA DE SUBVENÇÃO ECONÔMICA</w:t>
      </w:r>
      <w:r>
        <w:rPr>
          <w:rFonts w:ascii="Tahoma" w:hAnsi="Tahoma" w:cs="Tahoma"/>
        </w:rPr>
        <w:t>, ou a eventual concordância com atrasos no cumprimento das obrigações assumidas pela BENEFICIÁRIA DA SUBVENÇÃO, não implicarão qualquer novação, não podendo ser interpretados como renúncia a tais direitos ou faculdades, que poderão ser exercidos, a qualquer tempo, a critério exclusivo da Fundação Araucária.</w:t>
      </w:r>
    </w:p>
    <w:p>
      <w:pPr>
        <w:jc w:val="center"/>
        <w:outlineLvl w:val="1"/>
        <w:rPr>
          <w:rFonts w:ascii="Tahoma" w:hAnsi="Tahoma" w:cs="Tahoma"/>
          <w:b/>
        </w:rPr>
      </w:pP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DÉCIMA OITAVA</w:t>
      </w:r>
    </w:p>
    <w:p>
      <w:pPr>
        <w:jc w:val="center"/>
        <w:outlineLvl w:val="1"/>
        <w:rPr>
          <w:rFonts w:ascii="Tahoma" w:hAnsi="Tahoma" w:cs="Tahoma"/>
          <w:b/>
        </w:rPr>
      </w:pPr>
      <w:r>
        <w:rPr>
          <w:rFonts w:ascii="Tahoma" w:hAnsi="Tahoma" w:cs="Tahoma"/>
          <w:b/>
        </w:rPr>
        <w:t>VIGÊNCIA</w:t>
      </w:r>
    </w:p>
    <w:p>
      <w:pPr>
        <w:suppressAutoHyphens/>
        <w:ind w:firstLine="1134"/>
        <w:jc w:val="both"/>
        <w:rPr>
          <w:rFonts w:ascii="Tahoma" w:hAnsi="Tahoma" w:cs="Tahoma"/>
          <w:b/>
        </w:rPr>
      </w:pPr>
    </w:p>
    <w:p>
      <w:pPr>
        <w:suppressAutoHyphens/>
        <w:jc w:val="both"/>
        <w:rPr>
          <w:rFonts w:ascii="Tahoma" w:hAnsi="Tahoma" w:cs="Tahoma"/>
        </w:rPr>
      </w:pPr>
      <w:r>
        <w:rPr>
          <w:rFonts w:ascii="Tahoma" w:hAnsi="Tahoma" w:cs="Tahoma"/>
        </w:rPr>
        <w:t xml:space="preserve">1. O prazo de vigência deste </w:t>
      </w:r>
      <w:r>
        <w:rPr>
          <w:rFonts w:ascii="Tahoma" w:hAnsi="Tahoma" w:cs="Tahoma"/>
          <w:bCs/>
        </w:rPr>
        <w:t>TERMO DE OUTORGA DE SUBVENÇÃO ECONÔMICA</w:t>
      </w:r>
      <w:r>
        <w:rPr>
          <w:rFonts w:ascii="Tahoma" w:hAnsi="Tahoma" w:cs="Tahoma"/>
        </w:rPr>
        <w:t xml:space="preserve"> é de 12 (doze) meses, contados da sua data de assinatura.  </w:t>
      </w:r>
    </w:p>
    <w:p>
      <w:pPr>
        <w:jc w:val="center"/>
        <w:outlineLvl w:val="1"/>
        <w:rPr>
          <w:rFonts w:ascii="Tahoma" w:hAnsi="Tahoma" w:cs="Tahoma"/>
          <w:b/>
        </w:rPr>
      </w:pPr>
    </w:p>
    <w:p>
      <w:pPr>
        <w:jc w:val="center"/>
        <w:outlineLvl w:val="1"/>
        <w:rPr>
          <w:rFonts w:ascii="Tahoma" w:hAnsi="Tahoma" w:cs="Tahoma"/>
          <w:b/>
        </w:rPr>
      </w:pPr>
    </w:p>
    <w:p>
      <w:pPr>
        <w:jc w:val="center"/>
        <w:outlineLvl w:val="1"/>
        <w:rPr>
          <w:rFonts w:ascii="Tahoma" w:hAnsi="Tahoma" w:cs="Tahoma"/>
          <w:b/>
        </w:rPr>
      </w:pPr>
      <w:r>
        <w:rPr>
          <w:rFonts w:ascii="Tahoma" w:hAnsi="Tahoma" w:cs="Tahoma"/>
          <w:b/>
        </w:rPr>
        <w:t>CLÁUSULA DÉCIMA NONA</w:t>
      </w:r>
    </w:p>
    <w:p>
      <w:pPr>
        <w:jc w:val="center"/>
        <w:outlineLvl w:val="1"/>
        <w:rPr>
          <w:rFonts w:ascii="Tahoma" w:hAnsi="Tahoma" w:cs="Tahoma"/>
          <w:b/>
          <w:bCs/>
        </w:rPr>
      </w:pPr>
      <w:r>
        <w:rPr>
          <w:rFonts w:ascii="Tahoma" w:hAnsi="Tahoma" w:cs="Tahoma"/>
          <w:b/>
        </w:rPr>
        <w:t xml:space="preserve">FORO DO </w:t>
      </w:r>
      <w:r>
        <w:rPr>
          <w:rFonts w:ascii="Tahoma" w:hAnsi="Tahoma" w:cs="Tahoma"/>
          <w:b/>
          <w:bCs/>
        </w:rPr>
        <w:t>TERMO DE OUTORGA DE SUBVENÇÃO ECONÔMICA</w:t>
      </w:r>
    </w:p>
    <w:p>
      <w:pPr>
        <w:jc w:val="center"/>
        <w:outlineLvl w:val="1"/>
        <w:rPr>
          <w:rFonts w:ascii="Tahoma" w:hAnsi="Tahoma" w:cs="Tahoma"/>
          <w:b/>
        </w:rPr>
      </w:pPr>
    </w:p>
    <w:p>
      <w:pPr>
        <w:jc w:val="both"/>
        <w:rPr>
          <w:rFonts w:ascii="Tahoma" w:hAnsi="Tahoma" w:cs="Tahoma"/>
        </w:rPr>
      </w:pPr>
      <w:r>
        <w:rPr>
          <w:rFonts w:ascii="Tahoma" w:hAnsi="Tahoma" w:cs="Tahoma"/>
        </w:rPr>
        <w:t xml:space="preserve">1. As partes elegem o Foro Central da Comarca da Região Metropolitana de Curitiba para solução de qualquer controvérsia oriunda do presente </w:t>
      </w:r>
      <w:r>
        <w:rPr>
          <w:rFonts w:ascii="Tahoma" w:hAnsi="Tahoma" w:cs="Tahoma"/>
          <w:bCs/>
        </w:rPr>
        <w:t>TERMO DE OUTORGA DE SUBVENÇÃO ECONÔMICA</w:t>
      </w:r>
      <w:r>
        <w:rPr>
          <w:rFonts w:ascii="Tahoma" w:hAnsi="Tahoma" w:cs="Tahoma"/>
        </w:rPr>
        <w:t xml:space="preserve">, ressalvado à </w:t>
      </w:r>
      <w:r>
        <w:rPr>
          <w:rFonts w:ascii="Tahoma" w:hAnsi="Tahoma" w:cs="Tahoma"/>
          <w:b/>
        </w:rPr>
        <w:t>Fundação Araucária</w:t>
      </w:r>
      <w:r>
        <w:rPr>
          <w:rFonts w:ascii="Tahoma" w:hAnsi="Tahoma" w:cs="Tahoma"/>
        </w:rPr>
        <w:t xml:space="preserve"> o direito de optar pelo foro de sua sede.</w:t>
      </w:r>
    </w:p>
    <w:p>
      <w:pPr>
        <w:suppressAutoHyphens/>
        <w:jc w:val="both"/>
        <w:rPr>
          <w:rFonts w:ascii="Tahoma" w:hAnsi="Tahoma" w:cs="Tahoma"/>
        </w:rPr>
      </w:pPr>
    </w:p>
    <w:p>
      <w:pPr>
        <w:suppressAutoHyphens/>
        <w:jc w:val="both"/>
        <w:rPr>
          <w:rFonts w:ascii="Tahoma" w:hAnsi="Tahoma" w:cs="Tahoma"/>
        </w:rPr>
      </w:pPr>
      <w:r>
        <w:rPr>
          <w:rFonts w:ascii="Tahoma" w:hAnsi="Tahoma" w:cs="Tahoma"/>
        </w:rPr>
        <w:t>2. E, por estarem justas e contratadas, assinam o presente instrumento em 03 (três) vias de igual teor e forma para um só efeito, juntamente com as testemunhas abaixo.</w:t>
      </w:r>
    </w:p>
    <w:p>
      <w:pPr>
        <w:ind w:firstLine="1134"/>
        <w:jc w:val="both"/>
        <w:rPr>
          <w:rFonts w:ascii="Tahoma" w:hAnsi="Tahoma" w:cs="Tahoma"/>
        </w:rPr>
      </w:pPr>
    </w:p>
    <w:p>
      <w:pPr>
        <w:rPr>
          <w:rFonts w:ascii="Tahoma" w:hAnsi="Tahoma" w:cs="Tahoma"/>
        </w:rPr>
      </w:pPr>
    </w:p>
    <w:p>
      <w:pPr>
        <w:ind w:firstLine="1134"/>
        <w:jc w:val="both"/>
        <w:rPr>
          <w:rFonts w:ascii="Tahoma" w:hAnsi="Tahoma" w:cs="Tahoma"/>
        </w:rPr>
      </w:pPr>
      <w:r>
        <w:rPr>
          <w:rFonts w:ascii="Tahoma" w:hAnsi="Tahoma" w:cs="Tahoma"/>
        </w:rPr>
        <w:t>Curitiba,</w:t>
      </w:r>
    </w:p>
    <w:p>
      <w:pPr>
        <w:jc w:val="both"/>
        <w:rPr>
          <w:rFonts w:ascii="Tahoma" w:hAnsi="Tahoma" w:cs="Tahoma"/>
        </w:rPr>
      </w:pPr>
    </w:p>
    <w:p>
      <w:pPr>
        <w:jc w:val="both"/>
        <w:rPr>
          <w:rFonts w:ascii="Tahoma" w:hAnsi="Tahoma" w:cs="Tahoma"/>
          <w:b/>
        </w:rPr>
      </w:pPr>
      <w:r>
        <w:rPr>
          <w:rFonts w:ascii="Tahoma" w:hAnsi="Tahoma" w:cs="Tahoma"/>
          <w:b/>
        </w:rPr>
        <w:t>Pela Fundação Araucária:</w:t>
      </w:r>
    </w:p>
    <w:p>
      <w:pPr>
        <w:jc w:val="both"/>
        <w:rPr>
          <w:rFonts w:ascii="Tahoma" w:hAnsi="Tahoma" w:cs="Tahoma"/>
          <w:b/>
        </w:rPr>
      </w:pPr>
    </w:p>
    <w:p>
      <w:pPr>
        <w:jc w:val="both"/>
        <w:rPr>
          <w:rFonts w:ascii="Tahoma" w:hAnsi="Tahoma" w:cs="Tahoma"/>
        </w:rPr>
      </w:pPr>
    </w:p>
    <w:p>
      <w:pPr>
        <w:jc w:val="both"/>
        <w:rPr>
          <w:rFonts w:ascii="Tahoma" w:hAnsi="Tahoma" w:cs="Tahoma"/>
        </w:rPr>
      </w:pPr>
    </w:p>
    <w:p>
      <w:pPr>
        <w:rPr>
          <w:rFonts w:ascii="Tahoma" w:hAnsi="Tahoma" w:cs="Tahoma"/>
        </w:rPr>
      </w:pPr>
      <w:r>
        <w:rPr>
          <w:rFonts w:ascii="Tahoma" w:hAnsi="Tahoma" w:cs="Tahoma"/>
        </w:rPr>
        <w:t>____________________________</w:t>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ab/>
      </w:r>
      <w:r>
        <w:rPr>
          <w:rFonts w:ascii="Tahoma" w:hAnsi="Tahoma" w:cs="Tahoma"/>
        </w:rPr>
        <w:t>____________________________</w:t>
      </w:r>
    </w:p>
    <w:p>
      <w:pPr>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b/>
        </w:rPr>
      </w:pPr>
      <w:r>
        <w:rPr>
          <w:rFonts w:ascii="Tahoma" w:hAnsi="Tahoma" w:cs="Tahoma"/>
          <w:b/>
        </w:rPr>
        <w:t>Pela BENEFICIÁRIA DA SUBVENÇÃO:</w:t>
      </w:r>
    </w:p>
    <w:p>
      <w:pPr>
        <w:jc w:val="both"/>
        <w:rPr>
          <w:rFonts w:ascii="Tahoma" w:hAnsi="Tahoma" w:cs="Tahoma"/>
        </w:rPr>
      </w:pPr>
    </w:p>
    <w:p>
      <w:pPr>
        <w:jc w:val="both"/>
        <w:rPr>
          <w:rFonts w:ascii="Tahoma" w:hAnsi="Tahoma" w:cs="Tahoma"/>
        </w:rPr>
      </w:pPr>
    </w:p>
    <w:p>
      <w:pPr>
        <w:jc w:val="both"/>
        <w:rPr>
          <w:rFonts w:ascii="Tahoma" w:hAnsi="Tahoma" w:cs="Tahoma"/>
        </w:rPr>
      </w:pPr>
    </w:p>
    <w:p>
      <w:pPr>
        <w:suppressAutoHyphens/>
        <w:rPr>
          <w:rFonts w:ascii="Tahoma" w:hAnsi="Tahoma" w:cs="Tahoma"/>
        </w:rPr>
      </w:pPr>
      <w:r>
        <w:rPr>
          <w:rFonts w:ascii="Tahoma" w:hAnsi="Tahoma" w:cs="Tahoma"/>
        </w:rPr>
        <w:t>_______________________________          ___________________________</w:t>
      </w:r>
    </w:p>
    <w:tbl>
      <w:tblPr>
        <w:tblStyle w:val="12"/>
        <w:tblW w:w="0" w:type="auto"/>
        <w:tblInd w:w="0" w:type="dxa"/>
        <w:tblLayout w:type="autofit"/>
        <w:tblCellMar>
          <w:top w:w="0" w:type="dxa"/>
          <w:left w:w="70" w:type="dxa"/>
          <w:bottom w:w="0" w:type="dxa"/>
          <w:right w:w="70" w:type="dxa"/>
        </w:tblCellMar>
      </w:tblPr>
      <w:tblGrid>
        <w:gridCol w:w="4323"/>
        <w:gridCol w:w="567"/>
        <w:gridCol w:w="4322"/>
      </w:tblGrid>
      <w:tr>
        <w:tblPrEx>
          <w:tblCellMar>
            <w:top w:w="0" w:type="dxa"/>
            <w:left w:w="70" w:type="dxa"/>
            <w:bottom w:w="0" w:type="dxa"/>
            <w:right w:w="70" w:type="dxa"/>
          </w:tblCellMar>
        </w:tblPrEx>
        <w:trPr>
          <w:cantSplit/>
        </w:trPr>
        <w:tc>
          <w:tcPr>
            <w:tcW w:w="4323" w:type="dxa"/>
          </w:tcPr>
          <w:p>
            <w:pPr>
              <w:suppressAutoHyphens/>
              <w:jc w:val="both"/>
              <w:rPr>
                <w:rFonts w:ascii="Tahoma" w:hAnsi="Tahoma" w:cs="Tahoma"/>
              </w:rPr>
            </w:pPr>
            <w:r>
              <w:rPr>
                <w:rFonts w:ascii="Tahoma" w:hAnsi="Tahoma" w:cs="Tahoma"/>
              </w:rPr>
              <w:t>Nome:</w:t>
            </w:r>
          </w:p>
        </w:tc>
        <w:tc>
          <w:tcPr>
            <w:tcW w:w="567" w:type="dxa"/>
          </w:tcPr>
          <w:p>
            <w:pPr>
              <w:suppressAutoHyphens/>
              <w:jc w:val="both"/>
              <w:rPr>
                <w:rFonts w:ascii="Tahoma" w:hAnsi="Tahoma" w:cs="Tahoma"/>
              </w:rPr>
            </w:pPr>
          </w:p>
        </w:tc>
        <w:tc>
          <w:tcPr>
            <w:tcW w:w="4322" w:type="dxa"/>
          </w:tcPr>
          <w:p>
            <w:pPr>
              <w:suppressAutoHyphens/>
              <w:jc w:val="both"/>
              <w:rPr>
                <w:rFonts w:ascii="Tahoma" w:hAnsi="Tahoma" w:cs="Tahoma"/>
              </w:rPr>
            </w:pPr>
            <w:r>
              <w:rPr>
                <w:rFonts w:ascii="Tahoma" w:hAnsi="Tahoma" w:cs="Tahoma"/>
              </w:rPr>
              <w:t>Nome:</w:t>
            </w:r>
          </w:p>
        </w:tc>
      </w:tr>
      <w:tr>
        <w:tblPrEx>
          <w:tblCellMar>
            <w:top w:w="0" w:type="dxa"/>
            <w:left w:w="70" w:type="dxa"/>
            <w:bottom w:w="0" w:type="dxa"/>
            <w:right w:w="70" w:type="dxa"/>
          </w:tblCellMar>
        </w:tblPrEx>
        <w:trPr>
          <w:cantSplit/>
        </w:trPr>
        <w:tc>
          <w:tcPr>
            <w:tcW w:w="4323" w:type="dxa"/>
          </w:tcPr>
          <w:p>
            <w:pPr>
              <w:suppressAutoHyphens/>
              <w:jc w:val="both"/>
              <w:rPr>
                <w:rFonts w:ascii="Tahoma" w:hAnsi="Tahoma" w:cs="Tahoma"/>
              </w:rPr>
            </w:pPr>
            <w:r>
              <w:rPr>
                <w:rFonts w:ascii="Tahoma" w:hAnsi="Tahoma" w:cs="Tahoma"/>
              </w:rPr>
              <w:t>CPF:</w:t>
            </w:r>
          </w:p>
        </w:tc>
        <w:tc>
          <w:tcPr>
            <w:tcW w:w="567" w:type="dxa"/>
          </w:tcPr>
          <w:p>
            <w:pPr>
              <w:suppressAutoHyphens/>
              <w:jc w:val="both"/>
              <w:rPr>
                <w:rFonts w:ascii="Tahoma" w:hAnsi="Tahoma" w:cs="Tahoma"/>
              </w:rPr>
            </w:pPr>
          </w:p>
        </w:tc>
        <w:tc>
          <w:tcPr>
            <w:tcW w:w="4322" w:type="dxa"/>
          </w:tcPr>
          <w:p>
            <w:pPr>
              <w:suppressAutoHyphens/>
              <w:jc w:val="both"/>
              <w:rPr>
                <w:rFonts w:ascii="Tahoma" w:hAnsi="Tahoma" w:cs="Tahoma"/>
              </w:rPr>
            </w:pPr>
            <w:r>
              <w:rPr>
                <w:rFonts w:ascii="Tahoma" w:hAnsi="Tahoma" w:cs="Tahoma"/>
              </w:rPr>
              <w:t>CPF:</w:t>
            </w:r>
          </w:p>
        </w:tc>
      </w:tr>
    </w:tbl>
    <w:p>
      <w:pPr>
        <w:suppressAutoHyphens/>
        <w:jc w:val="both"/>
        <w:rPr>
          <w:rFonts w:ascii="Tahoma" w:hAnsi="Tahoma" w:cs="Tahoma"/>
        </w:rPr>
      </w:pPr>
    </w:p>
    <w:p>
      <w:pPr>
        <w:jc w:val="both"/>
        <w:rPr>
          <w:rFonts w:ascii="Tahoma" w:hAnsi="Tahoma" w:cs="Tahoma"/>
        </w:rPr>
      </w:pPr>
    </w:p>
    <w:p>
      <w:pPr>
        <w:jc w:val="both"/>
        <w:rPr>
          <w:rFonts w:ascii="Tahoma" w:hAnsi="Tahoma" w:cs="Tahoma"/>
        </w:rPr>
      </w:pPr>
    </w:p>
    <w:p>
      <w:pPr>
        <w:jc w:val="both"/>
        <w:rPr>
          <w:rFonts w:ascii="Tahoma" w:hAnsi="Tahoma" w:cs="Tahoma"/>
          <w:b/>
        </w:rPr>
      </w:pPr>
      <w:r>
        <w:rPr>
          <w:rFonts w:ascii="Tahoma" w:hAnsi="Tahoma" w:cs="Tahoma"/>
          <w:b/>
        </w:rPr>
        <w:t>TESTEMUNHAS:</w:t>
      </w:r>
    </w:p>
    <w:p>
      <w:pPr>
        <w:jc w:val="both"/>
        <w:rPr>
          <w:rFonts w:ascii="Tahoma" w:hAnsi="Tahoma" w:cs="Tahoma"/>
          <w:b/>
        </w:rPr>
      </w:pPr>
    </w:p>
    <w:p>
      <w:pPr>
        <w:jc w:val="both"/>
        <w:rPr>
          <w:rFonts w:ascii="Tahoma" w:hAnsi="Tahoma" w:cs="Tahoma"/>
          <w:b/>
        </w:rPr>
      </w:pPr>
    </w:p>
    <w:p>
      <w:pPr>
        <w:suppressAutoHyphens/>
        <w:rPr>
          <w:rFonts w:ascii="Tahoma" w:hAnsi="Tahoma" w:cs="Tahoma"/>
        </w:rPr>
      </w:pPr>
      <w:r>
        <w:rPr>
          <w:rFonts w:ascii="Tahoma" w:hAnsi="Tahoma" w:cs="Tahoma"/>
        </w:rPr>
        <w:t>_______________________________          ___________________________</w:t>
      </w:r>
    </w:p>
    <w:tbl>
      <w:tblPr>
        <w:tblStyle w:val="12"/>
        <w:tblW w:w="0" w:type="auto"/>
        <w:tblInd w:w="0" w:type="dxa"/>
        <w:tblLayout w:type="autofit"/>
        <w:tblCellMar>
          <w:top w:w="0" w:type="dxa"/>
          <w:left w:w="70" w:type="dxa"/>
          <w:bottom w:w="0" w:type="dxa"/>
          <w:right w:w="70" w:type="dxa"/>
        </w:tblCellMar>
      </w:tblPr>
      <w:tblGrid>
        <w:gridCol w:w="4323"/>
        <w:gridCol w:w="567"/>
        <w:gridCol w:w="4322"/>
      </w:tblGrid>
      <w:tr>
        <w:tblPrEx>
          <w:tblCellMar>
            <w:top w:w="0" w:type="dxa"/>
            <w:left w:w="70" w:type="dxa"/>
            <w:bottom w:w="0" w:type="dxa"/>
            <w:right w:w="70" w:type="dxa"/>
          </w:tblCellMar>
        </w:tblPrEx>
        <w:trPr>
          <w:cantSplit/>
        </w:trPr>
        <w:tc>
          <w:tcPr>
            <w:tcW w:w="4323" w:type="dxa"/>
          </w:tcPr>
          <w:p>
            <w:pPr>
              <w:suppressAutoHyphens/>
              <w:jc w:val="both"/>
              <w:rPr>
                <w:rFonts w:ascii="Tahoma" w:hAnsi="Tahoma" w:cs="Tahoma"/>
              </w:rPr>
            </w:pPr>
            <w:r>
              <w:rPr>
                <w:rFonts w:ascii="Tahoma" w:hAnsi="Tahoma" w:cs="Tahoma"/>
              </w:rPr>
              <w:t>Nome:</w:t>
            </w:r>
          </w:p>
        </w:tc>
        <w:tc>
          <w:tcPr>
            <w:tcW w:w="567" w:type="dxa"/>
          </w:tcPr>
          <w:p>
            <w:pPr>
              <w:suppressAutoHyphens/>
              <w:jc w:val="both"/>
              <w:rPr>
                <w:rFonts w:ascii="Tahoma" w:hAnsi="Tahoma" w:cs="Tahoma"/>
              </w:rPr>
            </w:pPr>
          </w:p>
        </w:tc>
        <w:tc>
          <w:tcPr>
            <w:tcW w:w="4322" w:type="dxa"/>
          </w:tcPr>
          <w:p>
            <w:pPr>
              <w:suppressAutoHyphens/>
              <w:jc w:val="both"/>
              <w:rPr>
                <w:rFonts w:ascii="Tahoma" w:hAnsi="Tahoma" w:cs="Tahoma"/>
              </w:rPr>
            </w:pPr>
            <w:r>
              <w:rPr>
                <w:rFonts w:ascii="Tahoma" w:hAnsi="Tahoma" w:cs="Tahoma"/>
              </w:rPr>
              <w:t>Nome:</w:t>
            </w:r>
          </w:p>
        </w:tc>
      </w:tr>
      <w:tr>
        <w:tblPrEx>
          <w:tblCellMar>
            <w:top w:w="0" w:type="dxa"/>
            <w:left w:w="70" w:type="dxa"/>
            <w:bottom w:w="0" w:type="dxa"/>
            <w:right w:w="70" w:type="dxa"/>
          </w:tblCellMar>
        </w:tblPrEx>
        <w:trPr>
          <w:cantSplit/>
        </w:trPr>
        <w:tc>
          <w:tcPr>
            <w:tcW w:w="4323" w:type="dxa"/>
          </w:tcPr>
          <w:p>
            <w:pPr>
              <w:suppressAutoHyphens/>
              <w:jc w:val="both"/>
              <w:rPr>
                <w:rFonts w:ascii="Tahoma" w:hAnsi="Tahoma" w:cs="Tahoma"/>
              </w:rPr>
            </w:pPr>
            <w:r>
              <w:rPr>
                <w:rFonts w:ascii="Tahoma" w:hAnsi="Tahoma" w:cs="Tahoma"/>
              </w:rPr>
              <w:t>CPF:</w:t>
            </w:r>
          </w:p>
        </w:tc>
        <w:tc>
          <w:tcPr>
            <w:tcW w:w="567" w:type="dxa"/>
          </w:tcPr>
          <w:p>
            <w:pPr>
              <w:suppressAutoHyphens/>
              <w:jc w:val="both"/>
              <w:rPr>
                <w:rFonts w:ascii="Tahoma" w:hAnsi="Tahoma" w:cs="Tahoma"/>
              </w:rPr>
            </w:pPr>
          </w:p>
        </w:tc>
        <w:tc>
          <w:tcPr>
            <w:tcW w:w="4322" w:type="dxa"/>
          </w:tcPr>
          <w:p>
            <w:pPr>
              <w:suppressAutoHyphens/>
              <w:jc w:val="both"/>
              <w:rPr>
                <w:rFonts w:ascii="Tahoma" w:hAnsi="Tahoma" w:cs="Tahoma"/>
              </w:rPr>
            </w:pPr>
            <w:r>
              <w:rPr>
                <w:rFonts w:ascii="Tahoma" w:hAnsi="Tahoma" w:cs="Tahoma"/>
              </w:rPr>
              <w:t>CPF:</w:t>
            </w:r>
          </w:p>
        </w:tc>
      </w:tr>
    </w:tbl>
    <w:p>
      <w:pPr>
        <w:jc w:val="both"/>
        <w:rPr>
          <w:rFonts w:ascii="Tahoma" w:hAnsi="Tahoma" w:cs="Tahoma"/>
        </w:rPr>
      </w:pPr>
    </w:p>
    <w:p>
      <w:pPr>
        <w:jc w:val="center"/>
        <w:rPr>
          <w:rFonts w:ascii="Tahoma" w:hAnsi="Tahoma" w:cs="Tahoma"/>
          <w:b/>
        </w:rPr>
      </w:pPr>
      <w:r>
        <w:rPr>
          <w:rFonts w:ascii="Tahoma" w:hAnsi="Tahoma" w:cs="Tahoma"/>
          <w:b/>
        </w:rPr>
        <w:br w:type="page"/>
      </w:r>
      <w:r>
        <w:rPr>
          <w:rFonts w:ascii="Tahoma" w:hAnsi="Tahoma" w:cs="Tahoma"/>
          <w:b/>
        </w:rPr>
        <w:t>Anexo – Plano de Trabalho</w:t>
      </w:r>
    </w:p>
    <w:p/>
    <w:sectPr>
      <w:headerReference r:id="rId5" w:type="default"/>
      <w:footerReference r:id="rId6" w:type="default"/>
      <w:pgSz w:w="11906" w:h="16838"/>
      <w:pgMar w:top="2095" w:right="1134" w:bottom="1134" w:left="1134" w:header="426" w:footer="743"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SimHei">
    <w:altName w:val="SimSun"/>
    <w:panose1 w:val="02010609060101010101"/>
    <w:charset w:val="86"/>
    <w:family w:val="modern"/>
    <w:pitch w:val="default"/>
    <w:sig w:usb0="800002BF" w:usb1="38CF7CFA" w:usb2="00000016" w:usb3="00000000" w:csb0="00040001"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Helvetica-Bold">
    <w:altName w:val="Arial"/>
    <w:panose1 w:val="000000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right"/>
    </w:pPr>
  </w:p>
  <w:p>
    <w:pPr>
      <w:pStyle w:val="27"/>
      <w:jc w:val="right"/>
    </w:pPr>
  </w:p>
  <w:p>
    <w:pPr>
      <w:pStyle w:val="27"/>
      <w:jc w:val="right"/>
    </w:pPr>
    <w:r>
      <w:fldChar w:fldCharType="begin"/>
    </w:r>
    <w:r>
      <w:instrText xml:space="preserve">PAGE   \* MERGEFORMAT</w:instrText>
    </w:r>
    <w:r>
      <w:fldChar w:fldCharType="separate"/>
    </w:r>
    <w:r>
      <w:t>15</w:t>
    </w:r>
    <w:r>
      <w:fldChar w:fldCharType="end"/>
    </w:r>
  </w:p>
  <w:p>
    <w:pPr>
      <w:pStyle w:val="27"/>
      <w:tabs>
        <w:tab w:val="left" w:pos="8910"/>
        <w:tab w:val="clear" w:pos="4252"/>
        <w:tab w:val="clear" w:pos="8504"/>
      </w:tabs>
    </w:pPr>
    <w:r>
      <w:rPr>
        <w:lang w:eastAsia="pt-BR"/>
      </w:rPr>
      <w:drawing>
        <wp:anchor distT="0" distB="0" distL="114300" distR="114300" simplePos="0" relativeHeight="251659264" behindDoc="1" locked="1" layoutInCell="1" allowOverlap="1">
          <wp:simplePos x="0" y="0"/>
          <wp:positionH relativeFrom="column">
            <wp:posOffset>5585460</wp:posOffset>
          </wp:positionH>
          <wp:positionV relativeFrom="paragraph">
            <wp:posOffset>-367665</wp:posOffset>
          </wp:positionV>
          <wp:extent cx="777240" cy="736600"/>
          <wp:effectExtent l="0" t="0" r="0" b="0"/>
          <wp:wrapNone/>
          <wp:docPr id="1" name="Imagem 2" descr="carimb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2" descr="carimb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777240" cy="736600"/>
                  </a:xfrm>
                  <a:prstGeom prst="rect">
                    <a:avLst/>
                  </a:prstGeom>
                  <a:noFill/>
                  <a:ln>
                    <a:noFill/>
                  </a:ln>
                </pic:spPr>
              </pic:pic>
            </a:graphicData>
          </a:graphic>
        </wp:anchor>
      </w:drawing>
    </w: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p>
    <w:pPr>
      <w:pStyle w:val="25"/>
      <w:jc w:val="right"/>
      <w:rPr>
        <w:rFonts w:ascii="Tahoma" w:hAnsi="Tahoma" w:cs="Tahoma"/>
        <w:b/>
      </w:rPr>
    </w:pPr>
  </w:p>
  <w:p>
    <w:pPr>
      <w:pStyle w:val="25"/>
      <w:jc w:val="right"/>
      <w:rPr>
        <w:sz w:val="16"/>
      </w:rPr>
    </w:pPr>
    <w:r>
      <w:rPr>
        <w:rFonts w:ascii="Tahoma" w:hAnsi="Tahoma" w:cs="Tahoma"/>
        <w:b/>
        <w:sz w:val="16"/>
      </w:rPr>
      <w:t xml:space="preserve">Referência nº </w:t>
    </w:r>
    <w:r>
      <w:rPr>
        <w:rFonts w:ascii="Tahoma" w:hAnsi="Tahoma" w:cs="Tahoma"/>
        <w:b/>
        <w:sz w:val="16"/>
        <w:highlight w:val="yellow"/>
      </w:rPr>
      <w:t>[nº da referência]</w:t>
    </w:r>
  </w:p>
  <w:p>
    <w:pPr>
      <w:pStyle w:val="2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8B1406"/>
    <w:multiLevelType w:val="multilevel"/>
    <w:tmpl w:val="038B1406"/>
    <w:lvl w:ilvl="0" w:tentative="0">
      <w:start w:val="1"/>
      <w:numFmt w:val="lowerRoman"/>
      <w:lvlText w:val="%1."/>
      <w:lvlJc w:val="right"/>
      <w:pPr>
        <w:ind w:left="4990" w:hanging="360"/>
      </w:pPr>
    </w:lvl>
    <w:lvl w:ilvl="1" w:tentative="0">
      <w:start w:val="1"/>
      <w:numFmt w:val="lowerLetter"/>
      <w:lvlText w:val="%2."/>
      <w:lvlJc w:val="left"/>
      <w:pPr>
        <w:ind w:left="5710" w:hanging="360"/>
      </w:pPr>
    </w:lvl>
    <w:lvl w:ilvl="2" w:tentative="0">
      <w:start w:val="1"/>
      <w:numFmt w:val="lowerRoman"/>
      <w:lvlText w:val="%3."/>
      <w:lvlJc w:val="right"/>
      <w:pPr>
        <w:ind w:left="6430" w:hanging="180"/>
      </w:pPr>
    </w:lvl>
    <w:lvl w:ilvl="3" w:tentative="0">
      <w:start w:val="1"/>
      <w:numFmt w:val="decimal"/>
      <w:lvlText w:val="%4."/>
      <w:lvlJc w:val="left"/>
      <w:pPr>
        <w:ind w:left="7150" w:hanging="360"/>
      </w:pPr>
    </w:lvl>
    <w:lvl w:ilvl="4" w:tentative="0">
      <w:start w:val="1"/>
      <w:numFmt w:val="lowerLetter"/>
      <w:lvlText w:val="%5."/>
      <w:lvlJc w:val="left"/>
      <w:pPr>
        <w:ind w:left="7870" w:hanging="360"/>
      </w:pPr>
    </w:lvl>
    <w:lvl w:ilvl="5" w:tentative="0">
      <w:start w:val="1"/>
      <w:numFmt w:val="lowerRoman"/>
      <w:lvlText w:val="%6."/>
      <w:lvlJc w:val="right"/>
      <w:pPr>
        <w:ind w:left="8590" w:hanging="180"/>
      </w:pPr>
    </w:lvl>
    <w:lvl w:ilvl="6" w:tentative="0">
      <w:start w:val="1"/>
      <w:numFmt w:val="decimal"/>
      <w:lvlText w:val="%7."/>
      <w:lvlJc w:val="left"/>
      <w:pPr>
        <w:ind w:left="9310" w:hanging="360"/>
      </w:pPr>
    </w:lvl>
    <w:lvl w:ilvl="7" w:tentative="0">
      <w:start w:val="1"/>
      <w:numFmt w:val="lowerLetter"/>
      <w:lvlText w:val="%8."/>
      <w:lvlJc w:val="left"/>
      <w:pPr>
        <w:ind w:left="10030" w:hanging="360"/>
      </w:pPr>
    </w:lvl>
    <w:lvl w:ilvl="8" w:tentative="0">
      <w:start w:val="1"/>
      <w:numFmt w:val="lowerRoman"/>
      <w:lvlText w:val="%9."/>
      <w:lvlJc w:val="right"/>
      <w:pPr>
        <w:ind w:left="10750" w:hanging="180"/>
      </w:pPr>
    </w:lvl>
  </w:abstractNum>
  <w:abstractNum w:abstractNumId="1">
    <w:nsid w:val="0FE31A24"/>
    <w:multiLevelType w:val="multilevel"/>
    <w:tmpl w:val="0FE31A24"/>
    <w:lvl w:ilvl="0" w:tentative="0">
      <w:start w:val="1"/>
      <w:numFmt w:val="lowerRoman"/>
      <w:lvlText w:val="%1."/>
      <w:lvlJc w:val="right"/>
      <w:pPr>
        <w:ind w:left="720" w:hanging="360"/>
      </w:pPr>
      <w:rPr>
        <w:rFonts w:hint="default"/>
        <w:b w:val="0"/>
        <w:i w:val="0"/>
        <w:sz w:val="22"/>
        <w:szCs w:val="22"/>
      </w:rPr>
    </w:lvl>
    <w:lvl w:ilvl="1" w:tentative="0">
      <w:start w:val="1"/>
      <w:numFmt w:val="lowerRoman"/>
      <w:lvlText w:val="%2)"/>
      <w:lvlJc w:val="left"/>
      <w:pPr>
        <w:ind w:left="1800" w:hanging="720"/>
      </w:pPr>
      <w:rPr>
        <w:rFonts w:hint="default"/>
        <w:b/>
      </w:rPr>
    </w:lvl>
    <w:lvl w:ilvl="2" w:tentative="0">
      <w:start w:val="1"/>
      <w:numFmt w:val="lowerLetter"/>
      <w:lvlText w:val="%3)"/>
      <w:lvlJc w:val="left"/>
      <w:pPr>
        <w:ind w:left="2160" w:hanging="180"/>
      </w:pPr>
    </w:lvl>
    <w:lvl w:ilvl="3" w:tentative="0">
      <w:start w:val="1"/>
      <w:numFmt w:val="lowerRoman"/>
      <w:lvlText w:val="(%4)"/>
      <w:lvlJc w:val="left"/>
      <w:pPr>
        <w:ind w:left="3240" w:hanging="72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2FB64A4"/>
    <w:multiLevelType w:val="multilevel"/>
    <w:tmpl w:val="12FB64A4"/>
    <w:lvl w:ilvl="0" w:tentative="0">
      <w:start w:val="1"/>
      <w:numFmt w:val="lowerLetter"/>
      <w:lvlText w:val="%1)"/>
      <w:lvlJc w:val="left"/>
      <w:pPr>
        <w:ind w:left="2781" w:hanging="360"/>
      </w:pPr>
      <w:rPr>
        <w:rFonts w:hint="default"/>
        <w:b w:val="0"/>
        <w:i w:val="0"/>
        <w:caps w:val="0"/>
        <w:strike w:val="0"/>
        <w:dstrike w:val="0"/>
        <w:vanish w:val="0"/>
        <w:vertAlign w:val="baseline"/>
        <w14:shadow w14:blurRad="0" w14:dist="0" w14:dir="0" w14:sx="0" w14:sy="0" w14:kx="0" w14:ky="0" w14:algn="none">
          <w14:srgbClr w14:val="000000"/>
        </w14:shadow>
      </w:rPr>
    </w:lvl>
    <w:lvl w:ilvl="1" w:tentative="0">
      <w:start w:val="1"/>
      <w:numFmt w:val="lowerLetter"/>
      <w:lvlText w:val="%2."/>
      <w:lvlJc w:val="left"/>
      <w:pPr>
        <w:ind w:left="3501" w:hanging="360"/>
      </w:pPr>
    </w:lvl>
    <w:lvl w:ilvl="2" w:tentative="0">
      <w:start w:val="1"/>
      <w:numFmt w:val="lowerRoman"/>
      <w:lvlText w:val="%3."/>
      <w:lvlJc w:val="right"/>
      <w:pPr>
        <w:ind w:left="4221" w:hanging="180"/>
      </w:pPr>
    </w:lvl>
    <w:lvl w:ilvl="3" w:tentative="0">
      <w:start w:val="1"/>
      <w:numFmt w:val="decimal"/>
      <w:lvlText w:val="%4."/>
      <w:lvlJc w:val="left"/>
      <w:pPr>
        <w:ind w:left="4941" w:hanging="360"/>
      </w:pPr>
    </w:lvl>
    <w:lvl w:ilvl="4" w:tentative="0">
      <w:start w:val="1"/>
      <w:numFmt w:val="lowerLetter"/>
      <w:lvlText w:val="%5."/>
      <w:lvlJc w:val="left"/>
      <w:pPr>
        <w:ind w:left="5661" w:hanging="360"/>
      </w:pPr>
    </w:lvl>
    <w:lvl w:ilvl="5" w:tentative="0">
      <w:start w:val="1"/>
      <w:numFmt w:val="lowerRoman"/>
      <w:lvlText w:val="%6."/>
      <w:lvlJc w:val="right"/>
      <w:pPr>
        <w:ind w:left="6381" w:hanging="180"/>
      </w:pPr>
    </w:lvl>
    <w:lvl w:ilvl="6" w:tentative="0">
      <w:start w:val="1"/>
      <w:numFmt w:val="decimal"/>
      <w:lvlText w:val="%7."/>
      <w:lvlJc w:val="left"/>
      <w:pPr>
        <w:ind w:left="7101" w:hanging="360"/>
      </w:pPr>
    </w:lvl>
    <w:lvl w:ilvl="7" w:tentative="0">
      <w:start w:val="1"/>
      <w:numFmt w:val="lowerLetter"/>
      <w:lvlText w:val="%8."/>
      <w:lvlJc w:val="left"/>
      <w:pPr>
        <w:ind w:left="7821" w:hanging="360"/>
      </w:pPr>
    </w:lvl>
    <w:lvl w:ilvl="8" w:tentative="0">
      <w:start w:val="1"/>
      <w:numFmt w:val="lowerRoman"/>
      <w:lvlText w:val="%9."/>
      <w:lvlJc w:val="right"/>
      <w:pPr>
        <w:ind w:left="8541" w:hanging="180"/>
      </w:pPr>
    </w:lvl>
  </w:abstractNum>
  <w:abstractNum w:abstractNumId="3">
    <w:nsid w:val="14E669E2"/>
    <w:multiLevelType w:val="multilevel"/>
    <w:tmpl w:val="14E669E2"/>
    <w:lvl w:ilvl="0" w:tentative="0">
      <w:start w:val="1"/>
      <w:numFmt w:val="lowerLetter"/>
      <w:lvlText w:val="%1."/>
      <w:lvlJc w:val="left"/>
      <w:pPr>
        <w:tabs>
          <w:tab w:val="left" w:pos="360"/>
        </w:tabs>
        <w:ind w:left="360" w:hanging="360"/>
      </w:pPr>
      <w:rPr>
        <w:rFonts w:hint="default"/>
        <w:b w:val="0"/>
        <w:i w:val="0"/>
        <w:caps w:val="0"/>
        <w:strike w:val="0"/>
        <w:dstrike w:val="0"/>
        <w:vanish w:val="0"/>
        <w:vertAlign w:val="baseline"/>
        <w14:shadow w14:blurRad="0" w14:dist="0" w14:dir="0" w14:sx="0" w14:sy="0" w14:kx="0" w14:ky="0" w14:algn="none">
          <w14:srgbClr w14:val="000000"/>
        </w14:shadow>
      </w:rPr>
    </w:lvl>
    <w:lvl w:ilvl="1" w:tentative="0">
      <w:start w:val="4"/>
      <w:numFmt w:val="lowerLetter"/>
      <w:lvlText w:val="%2)"/>
      <w:lvlJc w:val="left"/>
      <w:pPr>
        <w:tabs>
          <w:tab w:val="left" w:pos="2498"/>
        </w:tabs>
        <w:ind w:left="2498" w:hanging="360"/>
      </w:pPr>
      <w:rPr>
        <w:color w:val="auto"/>
      </w:rPr>
    </w:lvl>
    <w:lvl w:ilvl="2" w:tentative="0">
      <w:start w:val="1"/>
      <w:numFmt w:val="lowerRoman"/>
      <w:lvlText w:val="%3."/>
      <w:lvlJc w:val="right"/>
      <w:pPr>
        <w:tabs>
          <w:tab w:val="left" w:pos="3218"/>
        </w:tabs>
        <w:ind w:left="3218" w:hanging="180"/>
      </w:pPr>
    </w:lvl>
    <w:lvl w:ilvl="3" w:tentative="0">
      <w:start w:val="1"/>
      <w:numFmt w:val="decimal"/>
      <w:lvlText w:val="%4."/>
      <w:lvlJc w:val="left"/>
      <w:pPr>
        <w:tabs>
          <w:tab w:val="left" w:pos="3938"/>
        </w:tabs>
        <w:ind w:left="3938" w:hanging="360"/>
      </w:pPr>
    </w:lvl>
    <w:lvl w:ilvl="4" w:tentative="0">
      <w:start w:val="1"/>
      <w:numFmt w:val="lowerLetter"/>
      <w:lvlText w:val="%5."/>
      <w:lvlJc w:val="left"/>
      <w:pPr>
        <w:tabs>
          <w:tab w:val="left" w:pos="4658"/>
        </w:tabs>
        <w:ind w:left="4658" w:hanging="360"/>
      </w:pPr>
    </w:lvl>
    <w:lvl w:ilvl="5" w:tentative="0">
      <w:start w:val="1"/>
      <w:numFmt w:val="lowerRoman"/>
      <w:lvlText w:val="%6."/>
      <w:lvlJc w:val="right"/>
      <w:pPr>
        <w:tabs>
          <w:tab w:val="left" w:pos="5378"/>
        </w:tabs>
        <w:ind w:left="5378" w:hanging="180"/>
      </w:pPr>
    </w:lvl>
    <w:lvl w:ilvl="6" w:tentative="0">
      <w:start w:val="1"/>
      <w:numFmt w:val="decimal"/>
      <w:lvlText w:val="%7."/>
      <w:lvlJc w:val="left"/>
      <w:pPr>
        <w:tabs>
          <w:tab w:val="left" w:pos="6098"/>
        </w:tabs>
        <w:ind w:left="6098" w:hanging="360"/>
      </w:pPr>
    </w:lvl>
    <w:lvl w:ilvl="7" w:tentative="0">
      <w:start w:val="1"/>
      <w:numFmt w:val="lowerLetter"/>
      <w:lvlText w:val="%8."/>
      <w:lvlJc w:val="left"/>
      <w:pPr>
        <w:tabs>
          <w:tab w:val="left" w:pos="6818"/>
        </w:tabs>
        <w:ind w:left="6818" w:hanging="360"/>
      </w:pPr>
    </w:lvl>
    <w:lvl w:ilvl="8" w:tentative="0">
      <w:start w:val="1"/>
      <w:numFmt w:val="lowerRoman"/>
      <w:lvlText w:val="%9."/>
      <w:lvlJc w:val="right"/>
      <w:pPr>
        <w:tabs>
          <w:tab w:val="left" w:pos="7538"/>
        </w:tabs>
        <w:ind w:left="7538" w:hanging="180"/>
      </w:pPr>
    </w:lvl>
  </w:abstractNum>
  <w:abstractNum w:abstractNumId="4">
    <w:nsid w:val="1E415EE3"/>
    <w:multiLevelType w:val="multilevel"/>
    <w:tmpl w:val="1E415EE3"/>
    <w:lvl w:ilvl="0" w:tentative="0">
      <w:start w:val="1"/>
      <w:numFmt w:val="lowerLetter"/>
      <w:lvlText w:val="%1)"/>
      <w:lvlJc w:val="left"/>
      <w:pPr>
        <w:tabs>
          <w:tab w:val="left" w:pos="1800"/>
        </w:tabs>
        <w:ind w:left="1800" w:hanging="360"/>
      </w:pPr>
      <w:rPr>
        <w:rFonts w:hint="default"/>
        <w:b/>
        <w:i w:val="0"/>
      </w:rPr>
    </w:lvl>
    <w:lvl w:ilvl="1" w:tentative="0">
      <w:start w:val="1"/>
      <w:numFmt w:val="lowerRoman"/>
      <w:lvlText w:val="%2."/>
      <w:lvlJc w:val="right"/>
      <w:pPr>
        <w:tabs>
          <w:tab w:val="left" w:pos="2520"/>
        </w:tabs>
        <w:ind w:left="2520" w:hanging="360"/>
      </w:pPr>
      <w:rPr>
        <w:rFonts w:hint="default"/>
      </w:rPr>
    </w:lvl>
    <w:lvl w:ilvl="2" w:tentative="0">
      <w:start w:val="1"/>
      <w:numFmt w:val="lowerRoman"/>
      <w:lvlText w:val="%3."/>
      <w:lvlJc w:val="right"/>
      <w:pPr>
        <w:tabs>
          <w:tab w:val="left" w:pos="3240"/>
        </w:tabs>
        <w:ind w:left="3240" w:hanging="180"/>
      </w:pPr>
      <w:rPr>
        <w:rFonts w:hint="default"/>
      </w:rPr>
    </w:lvl>
    <w:lvl w:ilvl="3" w:tentative="0">
      <w:start w:val="1"/>
      <w:numFmt w:val="decimal"/>
      <w:lvlText w:val="%4."/>
      <w:lvlJc w:val="left"/>
      <w:pPr>
        <w:tabs>
          <w:tab w:val="left" w:pos="3960"/>
        </w:tabs>
        <w:ind w:left="3960" w:hanging="360"/>
      </w:pPr>
      <w:rPr>
        <w:rFonts w:hint="default"/>
      </w:rPr>
    </w:lvl>
    <w:lvl w:ilvl="4" w:tentative="0">
      <w:start w:val="1"/>
      <w:numFmt w:val="lowerLetter"/>
      <w:lvlText w:val="%5."/>
      <w:lvlJc w:val="left"/>
      <w:pPr>
        <w:tabs>
          <w:tab w:val="left" w:pos="4680"/>
        </w:tabs>
        <w:ind w:left="4680" w:hanging="360"/>
      </w:pPr>
      <w:rPr>
        <w:rFonts w:hint="default"/>
      </w:rPr>
    </w:lvl>
    <w:lvl w:ilvl="5" w:tentative="0">
      <w:start w:val="1"/>
      <w:numFmt w:val="lowerRoman"/>
      <w:lvlText w:val="%6."/>
      <w:lvlJc w:val="right"/>
      <w:pPr>
        <w:tabs>
          <w:tab w:val="left" w:pos="5400"/>
        </w:tabs>
        <w:ind w:left="5400" w:hanging="180"/>
      </w:pPr>
      <w:rPr>
        <w:rFonts w:hint="default"/>
      </w:rPr>
    </w:lvl>
    <w:lvl w:ilvl="6" w:tentative="0">
      <w:start w:val="1"/>
      <w:numFmt w:val="decimal"/>
      <w:lvlText w:val="%7."/>
      <w:lvlJc w:val="left"/>
      <w:pPr>
        <w:tabs>
          <w:tab w:val="left" w:pos="6120"/>
        </w:tabs>
        <w:ind w:left="6120" w:hanging="360"/>
      </w:pPr>
      <w:rPr>
        <w:rFonts w:hint="default"/>
      </w:rPr>
    </w:lvl>
    <w:lvl w:ilvl="7" w:tentative="0">
      <w:start w:val="1"/>
      <w:numFmt w:val="lowerLetter"/>
      <w:lvlText w:val="%8."/>
      <w:lvlJc w:val="left"/>
      <w:pPr>
        <w:tabs>
          <w:tab w:val="left" w:pos="6840"/>
        </w:tabs>
        <w:ind w:left="6840" w:hanging="360"/>
      </w:pPr>
      <w:rPr>
        <w:rFonts w:hint="default"/>
      </w:rPr>
    </w:lvl>
    <w:lvl w:ilvl="8" w:tentative="0">
      <w:start w:val="1"/>
      <w:numFmt w:val="lowerRoman"/>
      <w:lvlText w:val="%9."/>
      <w:lvlJc w:val="right"/>
      <w:pPr>
        <w:tabs>
          <w:tab w:val="left" w:pos="7560"/>
        </w:tabs>
        <w:ind w:left="7560" w:hanging="180"/>
      </w:pPr>
      <w:rPr>
        <w:rFonts w:hint="default"/>
      </w:rPr>
    </w:lvl>
  </w:abstractNum>
  <w:abstractNum w:abstractNumId="5">
    <w:nsid w:val="1E846C85"/>
    <w:multiLevelType w:val="multilevel"/>
    <w:tmpl w:val="1E846C85"/>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6">
    <w:nsid w:val="2E966814"/>
    <w:multiLevelType w:val="multilevel"/>
    <w:tmpl w:val="2E966814"/>
    <w:lvl w:ilvl="0" w:tentative="0">
      <w:start w:val="1"/>
      <w:numFmt w:val="lowerLetter"/>
      <w:lvlText w:val="%1)"/>
      <w:lvlJc w:val="left"/>
      <w:pPr>
        <w:ind w:left="720" w:hanging="360"/>
      </w:pPr>
      <w:rPr>
        <w:rFonts w:hint="default"/>
        <w:b w:val="0"/>
        <w:i w:val="0"/>
        <w:sz w:val="22"/>
        <w:szCs w:val="22"/>
      </w:rPr>
    </w:lvl>
    <w:lvl w:ilvl="1" w:tentative="0">
      <w:start w:val="1"/>
      <w:numFmt w:val="lowerRoman"/>
      <w:lvlText w:val="%2)"/>
      <w:lvlJc w:val="left"/>
      <w:pPr>
        <w:ind w:left="1800" w:hanging="720"/>
      </w:pPr>
      <w:rPr>
        <w:rFonts w:hint="default"/>
        <w:b/>
      </w:rPr>
    </w:lvl>
    <w:lvl w:ilvl="2" w:tentative="0">
      <w:start w:val="1"/>
      <w:numFmt w:val="lowerLetter"/>
      <w:lvlText w:val="%3)"/>
      <w:lvlJc w:val="left"/>
      <w:pPr>
        <w:ind w:left="2160" w:hanging="180"/>
      </w:pPr>
    </w:lvl>
    <w:lvl w:ilvl="3" w:tentative="0">
      <w:start w:val="1"/>
      <w:numFmt w:val="lowerRoman"/>
      <w:lvlText w:val="(%4)"/>
      <w:lvlJc w:val="left"/>
      <w:pPr>
        <w:ind w:left="3240" w:hanging="72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7">
    <w:nsid w:val="3468269B"/>
    <w:multiLevelType w:val="multilevel"/>
    <w:tmpl w:val="3468269B"/>
    <w:lvl w:ilvl="0" w:tentative="0">
      <w:start w:val="1"/>
      <w:numFmt w:val="decimal"/>
      <w:lvlText w:val="%1."/>
      <w:lvlJc w:val="left"/>
      <w:pPr>
        <w:ind w:left="390" w:hanging="39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8">
    <w:nsid w:val="36145D9C"/>
    <w:multiLevelType w:val="multilevel"/>
    <w:tmpl w:val="36145D9C"/>
    <w:lvl w:ilvl="0" w:tentative="0">
      <w:start w:val="1"/>
      <w:numFmt w:val="lowerLetter"/>
      <w:lvlText w:val="%1)"/>
      <w:lvlJc w:val="left"/>
      <w:pPr>
        <w:ind w:left="2138" w:hanging="360"/>
      </w:pPr>
      <w:rPr>
        <w:rFonts w:hint="default"/>
        <w:b w:val="0"/>
        <w:i w:val="0"/>
        <w:sz w:val="22"/>
        <w:szCs w:val="22"/>
      </w:rPr>
    </w:lvl>
    <w:lvl w:ilvl="1" w:tentative="0">
      <w:start w:val="1"/>
      <w:numFmt w:val="lowerLetter"/>
      <w:lvlText w:val="%2."/>
      <w:lvlJc w:val="left"/>
      <w:pPr>
        <w:ind w:left="2858" w:hanging="360"/>
      </w:pPr>
    </w:lvl>
    <w:lvl w:ilvl="2" w:tentative="0">
      <w:start w:val="1"/>
      <w:numFmt w:val="lowerRoman"/>
      <w:lvlText w:val="%3."/>
      <w:lvlJc w:val="right"/>
      <w:pPr>
        <w:ind w:left="3578" w:hanging="180"/>
      </w:pPr>
    </w:lvl>
    <w:lvl w:ilvl="3" w:tentative="0">
      <w:start w:val="1"/>
      <w:numFmt w:val="decimal"/>
      <w:lvlText w:val="%4."/>
      <w:lvlJc w:val="left"/>
      <w:pPr>
        <w:ind w:left="4298" w:hanging="360"/>
      </w:pPr>
    </w:lvl>
    <w:lvl w:ilvl="4" w:tentative="0">
      <w:start w:val="1"/>
      <w:numFmt w:val="lowerLetter"/>
      <w:lvlText w:val="%5."/>
      <w:lvlJc w:val="left"/>
      <w:pPr>
        <w:ind w:left="5018" w:hanging="360"/>
      </w:pPr>
    </w:lvl>
    <w:lvl w:ilvl="5" w:tentative="0">
      <w:start w:val="1"/>
      <w:numFmt w:val="lowerRoman"/>
      <w:lvlText w:val="%6."/>
      <w:lvlJc w:val="right"/>
      <w:pPr>
        <w:ind w:left="5738" w:hanging="180"/>
      </w:pPr>
    </w:lvl>
    <w:lvl w:ilvl="6" w:tentative="0">
      <w:start w:val="1"/>
      <w:numFmt w:val="decimal"/>
      <w:lvlText w:val="%7."/>
      <w:lvlJc w:val="left"/>
      <w:pPr>
        <w:ind w:left="6458" w:hanging="360"/>
      </w:pPr>
    </w:lvl>
    <w:lvl w:ilvl="7" w:tentative="0">
      <w:start w:val="1"/>
      <w:numFmt w:val="lowerLetter"/>
      <w:lvlText w:val="%8."/>
      <w:lvlJc w:val="left"/>
      <w:pPr>
        <w:ind w:left="7178" w:hanging="360"/>
      </w:pPr>
    </w:lvl>
    <w:lvl w:ilvl="8" w:tentative="0">
      <w:start w:val="1"/>
      <w:numFmt w:val="lowerRoman"/>
      <w:lvlText w:val="%9."/>
      <w:lvlJc w:val="right"/>
      <w:pPr>
        <w:ind w:left="7898" w:hanging="180"/>
      </w:pPr>
    </w:lvl>
  </w:abstractNum>
  <w:abstractNum w:abstractNumId="9">
    <w:nsid w:val="3B5B60E4"/>
    <w:multiLevelType w:val="multilevel"/>
    <w:tmpl w:val="3B5B60E4"/>
    <w:lvl w:ilvl="0" w:tentative="0">
      <w:start w:val="1"/>
      <w:numFmt w:val="lowerLetter"/>
      <w:lvlText w:val="%1)"/>
      <w:lvlJc w:val="left"/>
      <w:pPr>
        <w:tabs>
          <w:tab w:val="left" w:pos="1800"/>
        </w:tabs>
        <w:ind w:left="1800" w:hanging="360"/>
      </w:pPr>
      <w:rPr>
        <w:rFonts w:hint="default"/>
        <w:b/>
        <w:i w:val="0"/>
        <w:color w:val="auto"/>
      </w:rPr>
    </w:lvl>
    <w:lvl w:ilvl="1" w:tentative="0">
      <w:start w:val="1"/>
      <w:numFmt w:val="lowerLetter"/>
      <w:lvlText w:val="%2."/>
      <w:lvlJc w:val="left"/>
      <w:pPr>
        <w:tabs>
          <w:tab w:val="left" w:pos="2520"/>
        </w:tabs>
        <w:ind w:left="2520" w:hanging="360"/>
      </w:pPr>
      <w:rPr>
        <w:rFonts w:hint="default"/>
      </w:rPr>
    </w:lvl>
    <w:lvl w:ilvl="2" w:tentative="0">
      <w:start w:val="1"/>
      <w:numFmt w:val="lowerRoman"/>
      <w:lvlText w:val="%3."/>
      <w:lvlJc w:val="right"/>
      <w:pPr>
        <w:tabs>
          <w:tab w:val="left" w:pos="3240"/>
        </w:tabs>
        <w:ind w:left="3240" w:hanging="180"/>
      </w:pPr>
      <w:rPr>
        <w:rFonts w:hint="default"/>
      </w:rPr>
    </w:lvl>
    <w:lvl w:ilvl="3" w:tentative="0">
      <w:start w:val="1"/>
      <w:numFmt w:val="decimal"/>
      <w:lvlText w:val="%4."/>
      <w:lvlJc w:val="left"/>
      <w:pPr>
        <w:tabs>
          <w:tab w:val="left" w:pos="4613"/>
        </w:tabs>
        <w:ind w:left="4613" w:hanging="360"/>
      </w:pPr>
      <w:rPr>
        <w:rFonts w:hint="default"/>
      </w:rPr>
    </w:lvl>
    <w:lvl w:ilvl="4" w:tentative="0">
      <w:start w:val="1"/>
      <w:numFmt w:val="lowerLetter"/>
      <w:lvlText w:val="%5."/>
      <w:lvlJc w:val="left"/>
      <w:pPr>
        <w:tabs>
          <w:tab w:val="left" w:pos="4680"/>
        </w:tabs>
        <w:ind w:left="4680" w:hanging="360"/>
      </w:pPr>
      <w:rPr>
        <w:rFonts w:hint="default"/>
      </w:rPr>
    </w:lvl>
    <w:lvl w:ilvl="5" w:tentative="0">
      <w:start w:val="1"/>
      <w:numFmt w:val="lowerRoman"/>
      <w:lvlText w:val="%6."/>
      <w:lvlJc w:val="right"/>
      <w:pPr>
        <w:tabs>
          <w:tab w:val="left" w:pos="5400"/>
        </w:tabs>
        <w:ind w:left="5400" w:hanging="180"/>
      </w:pPr>
      <w:rPr>
        <w:rFonts w:hint="default"/>
      </w:rPr>
    </w:lvl>
    <w:lvl w:ilvl="6" w:tentative="0">
      <w:start w:val="1"/>
      <w:numFmt w:val="decimal"/>
      <w:lvlText w:val="%7."/>
      <w:lvlJc w:val="left"/>
      <w:pPr>
        <w:tabs>
          <w:tab w:val="left" w:pos="6120"/>
        </w:tabs>
        <w:ind w:left="6120" w:hanging="360"/>
      </w:pPr>
      <w:rPr>
        <w:rFonts w:hint="default"/>
      </w:rPr>
    </w:lvl>
    <w:lvl w:ilvl="7" w:tentative="0">
      <w:start w:val="1"/>
      <w:numFmt w:val="lowerLetter"/>
      <w:lvlText w:val="%8."/>
      <w:lvlJc w:val="left"/>
      <w:pPr>
        <w:tabs>
          <w:tab w:val="left" w:pos="6840"/>
        </w:tabs>
        <w:ind w:left="6840" w:hanging="360"/>
      </w:pPr>
      <w:rPr>
        <w:rFonts w:hint="default"/>
      </w:rPr>
    </w:lvl>
    <w:lvl w:ilvl="8" w:tentative="0">
      <w:start w:val="1"/>
      <w:numFmt w:val="lowerRoman"/>
      <w:lvlText w:val="%9."/>
      <w:lvlJc w:val="right"/>
      <w:pPr>
        <w:tabs>
          <w:tab w:val="left" w:pos="7560"/>
        </w:tabs>
        <w:ind w:left="7560" w:hanging="180"/>
      </w:pPr>
      <w:rPr>
        <w:rFonts w:hint="default"/>
      </w:rPr>
    </w:lvl>
  </w:abstractNum>
  <w:abstractNum w:abstractNumId="10">
    <w:nsid w:val="43BA797E"/>
    <w:multiLevelType w:val="multilevel"/>
    <w:tmpl w:val="43BA797E"/>
    <w:lvl w:ilvl="0" w:tentative="0">
      <w:start w:val="1"/>
      <w:numFmt w:val="lowerLetter"/>
      <w:lvlText w:val="%1)"/>
      <w:lvlJc w:val="left"/>
      <w:pPr>
        <w:ind w:left="2421" w:hanging="360"/>
      </w:pPr>
      <w:rPr>
        <w:rFonts w:hint="default"/>
        <w:b w:val="0"/>
        <w:i w:val="0"/>
        <w:sz w:val="22"/>
        <w:szCs w:val="22"/>
      </w:rPr>
    </w:lvl>
    <w:lvl w:ilvl="1" w:tentative="0">
      <w:start w:val="1"/>
      <w:numFmt w:val="lowerLetter"/>
      <w:lvlText w:val="%2."/>
      <w:lvlJc w:val="left"/>
      <w:pPr>
        <w:ind w:left="3141" w:hanging="360"/>
      </w:pPr>
    </w:lvl>
    <w:lvl w:ilvl="2" w:tentative="0">
      <w:start w:val="1"/>
      <w:numFmt w:val="lowerRoman"/>
      <w:lvlText w:val="%3."/>
      <w:lvlJc w:val="right"/>
      <w:pPr>
        <w:ind w:left="3861" w:hanging="180"/>
      </w:pPr>
    </w:lvl>
    <w:lvl w:ilvl="3" w:tentative="0">
      <w:start w:val="1"/>
      <w:numFmt w:val="decimal"/>
      <w:lvlText w:val="%4."/>
      <w:lvlJc w:val="left"/>
      <w:pPr>
        <w:ind w:left="4581" w:hanging="360"/>
      </w:pPr>
    </w:lvl>
    <w:lvl w:ilvl="4" w:tentative="0">
      <w:start w:val="1"/>
      <w:numFmt w:val="lowerLetter"/>
      <w:lvlText w:val="%5."/>
      <w:lvlJc w:val="left"/>
      <w:pPr>
        <w:ind w:left="5301" w:hanging="360"/>
      </w:pPr>
    </w:lvl>
    <w:lvl w:ilvl="5" w:tentative="0">
      <w:start w:val="1"/>
      <w:numFmt w:val="lowerRoman"/>
      <w:lvlText w:val="%6."/>
      <w:lvlJc w:val="right"/>
      <w:pPr>
        <w:ind w:left="6021" w:hanging="180"/>
      </w:pPr>
    </w:lvl>
    <w:lvl w:ilvl="6" w:tentative="0">
      <w:start w:val="1"/>
      <w:numFmt w:val="decimal"/>
      <w:lvlText w:val="%7."/>
      <w:lvlJc w:val="left"/>
      <w:pPr>
        <w:ind w:left="6741" w:hanging="360"/>
      </w:pPr>
    </w:lvl>
    <w:lvl w:ilvl="7" w:tentative="0">
      <w:start w:val="1"/>
      <w:numFmt w:val="lowerLetter"/>
      <w:lvlText w:val="%8."/>
      <w:lvlJc w:val="left"/>
      <w:pPr>
        <w:ind w:left="7461" w:hanging="360"/>
      </w:pPr>
    </w:lvl>
    <w:lvl w:ilvl="8" w:tentative="0">
      <w:start w:val="1"/>
      <w:numFmt w:val="lowerRoman"/>
      <w:lvlText w:val="%9."/>
      <w:lvlJc w:val="right"/>
      <w:pPr>
        <w:ind w:left="8181" w:hanging="180"/>
      </w:pPr>
    </w:lvl>
  </w:abstractNum>
  <w:abstractNum w:abstractNumId="11">
    <w:nsid w:val="4E8929DD"/>
    <w:multiLevelType w:val="multilevel"/>
    <w:tmpl w:val="4E8929DD"/>
    <w:lvl w:ilvl="0" w:tentative="0">
      <w:start w:val="1"/>
      <w:numFmt w:val="lowerLetter"/>
      <w:lvlText w:val="%1)"/>
      <w:lvlJc w:val="left"/>
      <w:pPr>
        <w:ind w:left="1776" w:hanging="360"/>
      </w:pPr>
      <w:rPr>
        <w:rFonts w:hint="default"/>
        <w:b w:val="0"/>
        <w:i w:val="0"/>
        <w:sz w:val="22"/>
        <w:szCs w:val="22"/>
      </w:rPr>
    </w:lvl>
    <w:lvl w:ilvl="1" w:tentative="0">
      <w:start w:val="1"/>
      <w:numFmt w:val="lowerLetter"/>
      <w:lvlText w:val="%2."/>
      <w:lvlJc w:val="left"/>
      <w:pPr>
        <w:ind w:left="2496" w:hanging="360"/>
      </w:pPr>
    </w:lvl>
    <w:lvl w:ilvl="2" w:tentative="0">
      <w:start w:val="1"/>
      <w:numFmt w:val="lowerRoman"/>
      <w:lvlText w:val="%3."/>
      <w:lvlJc w:val="right"/>
      <w:pPr>
        <w:ind w:left="3216" w:hanging="180"/>
      </w:pPr>
    </w:lvl>
    <w:lvl w:ilvl="3" w:tentative="0">
      <w:start w:val="1"/>
      <w:numFmt w:val="decimal"/>
      <w:lvlText w:val="%4."/>
      <w:lvlJc w:val="left"/>
      <w:pPr>
        <w:ind w:left="3936" w:hanging="360"/>
      </w:pPr>
    </w:lvl>
    <w:lvl w:ilvl="4" w:tentative="0">
      <w:start w:val="1"/>
      <w:numFmt w:val="lowerLetter"/>
      <w:lvlText w:val="%5."/>
      <w:lvlJc w:val="left"/>
      <w:pPr>
        <w:ind w:left="4656" w:hanging="360"/>
      </w:pPr>
    </w:lvl>
    <w:lvl w:ilvl="5" w:tentative="0">
      <w:start w:val="1"/>
      <w:numFmt w:val="lowerRoman"/>
      <w:lvlText w:val="%6."/>
      <w:lvlJc w:val="right"/>
      <w:pPr>
        <w:ind w:left="5376" w:hanging="180"/>
      </w:pPr>
    </w:lvl>
    <w:lvl w:ilvl="6" w:tentative="0">
      <w:start w:val="1"/>
      <w:numFmt w:val="decimal"/>
      <w:lvlText w:val="%7."/>
      <w:lvlJc w:val="left"/>
      <w:pPr>
        <w:ind w:left="6096" w:hanging="360"/>
      </w:pPr>
    </w:lvl>
    <w:lvl w:ilvl="7" w:tentative="0">
      <w:start w:val="1"/>
      <w:numFmt w:val="lowerLetter"/>
      <w:lvlText w:val="%8."/>
      <w:lvlJc w:val="left"/>
      <w:pPr>
        <w:ind w:left="6816" w:hanging="360"/>
      </w:pPr>
    </w:lvl>
    <w:lvl w:ilvl="8" w:tentative="0">
      <w:start w:val="1"/>
      <w:numFmt w:val="lowerRoman"/>
      <w:lvlText w:val="%9."/>
      <w:lvlJc w:val="right"/>
      <w:pPr>
        <w:ind w:left="7536" w:hanging="180"/>
      </w:pPr>
    </w:lvl>
  </w:abstractNum>
  <w:abstractNum w:abstractNumId="12">
    <w:nsid w:val="4FA702EA"/>
    <w:multiLevelType w:val="multilevel"/>
    <w:tmpl w:val="4FA702EA"/>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3">
    <w:nsid w:val="6E28312C"/>
    <w:multiLevelType w:val="multilevel"/>
    <w:tmpl w:val="6E28312C"/>
    <w:lvl w:ilvl="0" w:tentative="0">
      <w:start w:val="2"/>
      <w:numFmt w:val="decimal"/>
      <w:lvlText w:val="%1."/>
      <w:lvlJc w:val="left"/>
      <w:pPr>
        <w:ind w:left="390" w:hanging="39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440" w:hanging="1440"/>
      </w:pPr>
      <w:rPr>
        <w:rFonts w:hint="default"/>
      </w:rPr>
    </w:lvl>
    <w:lvl w:ilvl="6" w:tentative="0">
      <w:start w:val="1"/>
      <w:numFmt w:val="decimal"/>
      <w:lvlText w:val="%1.%2.%3.%4.%5.%6.%7."/>
      <w:lvlJc w:val="left"/>
      <w:pPr>
        <w:ind w:left="1800" w:hanging="1800"/>
      </w:pPr>
      <w:rPr>
        <w:rFonts w:hint="default"/>
      </w:rPr>
    </w:lvl>
    <w:lvl w:ilvl="7" w:tentative="0">
      <w:start w:val="1"/>
      <w:numFmt w:val="decimal"/>
      <w:lvlText w:val="%1.%2.%3.%4.%5.%6.%7.%8."/>
      <w:lvlJc w:val="left"/>
      <w:pPr>
        <w:ind w:left="2160" w:hanging="2160"/>
      </w:pPr>
      <w:rPr>
        <w:rFonts w:hint="default"/>
      </w:rPr>
    </w:lvl>
    <w:lvl w:ilvl="8" w:tentative="0">
      <w:start w:val="1"/>
      <w:numFmt w:val="decimal"/>
      <w:lvlText w:val="%1.%2.%3.%4.%5.%6.%7.%8.%9."/>
      <w:lvlJc w:val="left"/>
      <w:pPr>
        <w:ind w:left="2160" w:hanging="2160"/>
      </w:pPr>
      <w:rPr>
        <w:rFonts w:hint="default"/>
      </w:rPr>
    </w:lvl>
  </w:abstractNum>
  <w:abstractNum w:abstractNumId="14">
    <w:nsid w:val="72015604"/>
    <w:multiLevelType w:val="multilevel"/>
    <w:tmpl w:val="72015604"/>
    <w:lvl w:ilvl="0" w:tentative="0">
      <w:start w:val="1"/>
      <w:numFmt w:val="lowerRoman"/>
      <w:lvlText w:val="%1."/>
      <w:lvlJc w:val="right"/>
      <w:pPr>
        <w:ind w:left="720" w:hanging="360"/>
      </w:pPr>
      <w:rPr>
        <w:rFonts w:hint="default"/>
        <w:b w:val="0"/>
        <w:i w:val="0"/>
        <w:sz w:val="22"/>
        <w:szCs w:val="22"/>
      </w:rPr>
    </w:lvl>
    <w:lvl w:ilvl="1" w:tentative="0">
      <w:start w:val="1"/>
      <w:numFmt w:val="lowerRoman"/>
      <w:lvlText w:val="%2)"/>
      <w:lvlJc w:val="left"/>
      <w:pPr>
        <w:ind w:left="1800" w:hanging="720"/>
      </w:pPr>
      <w:rPr>
        <w:rFonts w:hint="default"/>
        <w:b/>
      </w:rPr>
    </w:lvl>
    <w:lvl w:ilvl="2" w:tentative="0">
      <w:start w:val="1"/>
      <w:numFmt w:val="lowerLetter"/>
      <w:lvlText w:val="%3)"/>
      <w:lvlJc w:val="left"/>
      <w:pPr>
        <w:ind w:left="2160" w:hanging="180"/>
      </w:pPr>
    </w:lvl>
    <w:lvl w:ilvl="3" w:tentative="0">
      <w:start w:val="1"/>
      <w:numFmt w:val="lowerRoman"/>
      <w:lvlText w:val="(%4)"/>
      <w:lvlJc w:val="left"/>
      <w:pPr>
        <w:ind w:left="3240" w:hanging="720"/>
      </w:pPr>
      <w:rPr>
        <w:rFonts w:hint="default"/>
      </w:r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num w:numId="1">
    <w:abstractNumId w:val="5"/>
  </w:num>
  <w:num w:numId="2">
    <w:abstractNumId w:val="12"/>
  </w:num>
  <w:num w:numId="3">
    <w:abstractNumId w:val="3"/>
  </w:num>
  <w:num w:numId="4">
    <w:abstractNumId w:val="7"/>
  </w:num>
  <w:num w:numId="5">
    <w:abstractNumId w:val="4"/>
  </w:num>
  <w:num w:numId="6">
    <w:abstractNumId w:val="2"/>
  </w:num>
  <w:num w:numId="7">
    <w:abstractNumId w:val="13"/>
  </w:num>
  <w:num w:numId="8">
    <w:abstractNumId w:val="10"/>
  </w:num>
  <w:num w:numId="9">
    <w:abstractNumId w:val="6"/>
  </w:num>
  <w:num w:numId="10">
    <w:abstractNumId w:val="14"/>
  </w:num>
  <w:num w:numId="11">
    <w:abstractNumId w:val="1"/>
  </w:num>
  <w:num w:numId="12">
    <w:abstractNumId w:val="9"/>
  </w:num>
  <w:num w:numId="13">
    <w:abstractNumId w:val="8"/>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hyphenationZone w:val="425"/>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362A"/>
    <w:rsid w:val="00121CF0"/>
    <w:rsid w:val="0027362A"/>
    <w:rsid w:val="0031229F"/>
    <w:rsid w:val="004A6B99"/>
    <w:rsid w:val="005C1A9A"/>
    <w:rsid w:val="0070754D"/>
    <w:rsid w:val="009D6304"/>
    <w:rsid w:val="00A626E3"/>
    <w:rsid w:val="00A87B34"/>
    <w:rsid w:val="00E5358D"/>
    <w:rsid w:val="00E952ED"/>
    <w:rsid w:val="617E484E"/>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0" w:semiHidden="0" w:name="footnote text"/>
    <w:lsdException w:qFormat="1"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qFormat="1" w:uiPriority="99" w:name="annotation reference"/>
    <w:lsdException w:uiPriority="99" w:name="line number"/>
    <w:lsdException w:qFormat="1" w:unhideWhenUsed="0"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iPriority="0" w:semiHidden="0" w:name="Body Text"/>
    <w:lsdException w:qFormat="1" w:uiPriority="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name="Body Text 2"/>
    <w:lsdException w:uiPriority="0" w:name="Body Text 3"/>
    <w:lsdException w:qFormat="1" w:unhideWhenUsed="0" w:uiPriority="0" w:name="Body Text Indent 2"/>
    <w:lsdException w:qFormat="1" w:unhideWhenUsed="0" w:uiPriority="0" w:name="Body Text Indent 3"/>
    <w:lsdException w:uiPriority="99" w:name="Block Text"/>
    <w:lsdException w:qFormat="1" w:uiPriority="0" w:semiHidden="0" w:name="Hyperlink"/>
    <w:lsdException w:qFormat="1" w:unhideWhenUsed="0" w:uiPriority="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pPr>
    <w:rPr>
      <w:rFonts w:ascii="Calibri" w:hAnsi="Calibri" w:eastAsia="Times New Roman" w:cs="Times New Roman"/>
      <w:sz w:val="22"/>
      <w:szCs w:val="22"/>
      <w:lang w:val="pt-BR" w:eastAsia="en-US" w:bidi="ar-SA"/>
    </w:rPr>
  </w:style>
  <w:style w:type="paragraph" w:styleId="2">
    <w:name w:val="heading 1"/>
    <w:basedOn w:val="1"/>
    <w:next w:val="1"/>
    <w:link w:val="32"/>
    <w:qFormat/>
    <w:uiPriority w:val="0"/>
    <w:pPr>
      <w:keepNext/>
      <w:keepLines/>
      <w:spacing w:before="480"/>
      <w:outlineLvl w:val="0"/>
    </w:pPr>
    <w:rPr>
      <w:rFonts w:ascii="Cambria" w:hAnsi="Cambria"/>
      <w:b/>
      <w:bCs/>
      <w:color w:val="365F91"/>
      <w:sz w:val="28"/>
      <w:szCs w:val="28"/>
    </w:rPr>
  </w:style>
  <w:style w:type="paragraph" w:styleId="3">
    <w:name w:val="heading 2"/>
    <w:basedOn w:val="1"/>
    <w:next w:val="1"/>
    <w:link w:val="33"/>
    <w:qFormat/>
    <w:uiPriority w:val="0"/>
    <w:pPr>
      <w:keepNext/>
      <w:keepLines/>
      <w:spacing w:before="200"/>
      <w:outlineLvl w:val="1"/>
    </w:pPr>
    <w:rPr>
      <w:rFonts w:ascii="Cambria" w:hAnsi="Cambria"/>
      <w:b/>
      <w:bCs/>
      <w:color w:val="4F81BD"/>
      <w:sz w:val="26"/>
      <w:szCs w:val="26"/>
    </w:rPr>
  </w:style>
  <w:style w:type="paragraph" w:styleId="4">
    <w:name w:val="heading 3"/>
    <w:basedOn w:val="1"/>
    <w:next w:val="1"/>
    <w:link w:val="34"/>
    <w:qFormat/>
    <w:uiPriority w:val="0"/>
    <w:pPr>
      <w:keepNext/>
      <w:keepLines/>
      <w:spacing w:before="200"/>
      <w:outlineLvl w:val="2"/>
    </w:pPr>
    <w:rPr>
      <w:rFonts w:ascii="Cambria" w:hAnsi="Cambria"/>
      <w:b/>
      <w:bCs/>
      <w:color w:val="4F81BD"/>
    </w:rPr>
  </w:style>
  <w:style w:type="paragraph" w:styleId="5">
    <w:name w:val="heading 4"/>
    <w:basedOn w:val="1"/>
    <w:next w:val="1"/>
    <w:link w:val="35"/>
    <w:qFormat/>
    <w:uiPriority w:val="0"/>
    <w:pPr>
      <w:keepNext/>
      <w:keepLines/>
      <w:spacing w:before="200"/>
      <w:outlineLvl w:val="3"/>
    </w:pPr>
    <w:rPr>
      <w:rFonts w:ascii="Cambria" w:hAnsi="Cambria"/>
      <w:b/>
      <w:bCs/>
      <w:i/>
      <w:iCs/>
      <w:color w:val="4F81BD"/>
    </w:rPr>
  </w:style>
  <w:style w:type="paragraph" w:styleId="6">
    <w:name w:val="heading 5"/>
    <w:basedOn w:val="1"/>
    <w:next w:val="1"/>
    <w:link w:val="36"/>
    <w:qFormat/>
    <w:uiPriority w:val="0"/>
    <w:pPr>
      <w:keepNext/>
      <w:widowControl w:val="0"/>
      <w:autoSpaceDE w:val="0"/>
      <w:autoSpaceDN w:val="0"/>
      <w:adjustRightInd w:val="0"/>
      <w:jc w:val="center"/>
      <w:outlineLvl w:val="4"/>
    </w:pPr>
    <w:rPr>
      <w:rFonts w:ascii="Helvetica" w:hAnsi="Helvetica" w:cs="Helvetica"/>
      <w:b/>
      <w:bCs/>
      <w:color w:val="000000"/>
      <w:sz w:val="19"/>
      <w:szCs w:val="19"/>
      <w:lang w:eastAsia="pt-BR"/>
    </w:rPr>
  </w:style>
  <w:style w:type="paragraph" w:styleId="7">
    <w:name w:val="heading 6"/>
    <w:basedOn w:val="1"/>
    <w:next w:val="1"/>
    <w:link w:val="37"/>
    <w:qFormat/>
    <w:uiPriority w:val="0"/>
    <w:pPr>
      <w:keepNext/>
      <w:widowControl w:val="0"/>
      <w:autoSpaceDE w:val="0"/>
      <w:autoSpaceDN w:val="0"/>
      <w:adjustRightInd w:val="0"/>
      <w:jc w:val="center"/>
      <w:outlineLvl w:val="5"/>
    </w:pPr>
    <w:rPr>
      <w:rFonts w:ascii="Helvetica-Bold" w:hAnsi="Helvetica-Bold"/>
      <w:b/>
      <w:bCs/>
      <w:sz w:val="31"/>
      <w:szCs w:val="31"/>
      <w:lang w:eastAsia="pt-BR"/>
    </w:rPr>
  </w:style>
  <w:style w:type="paragraph" w:styleId="8">
    <w:name w:val="heading 7"/>
    <w:basedOn w:val="1"/>
    <w:next w:val="1"/>
    <w:link w:val="38"/>
    <w:qFormat/>
    <w:uiPriority w:val="0"/>
    <w:pPr>
      <w:keepNext/>
      <w:autoSpaceDE w:val="0"/>
      <w:autoSpaceDN w:val="0"/>
      <w:adjustRightInd w:val="0"/>
      <w:jc w:val="center"/>
      <w:outlineLvl w:val="6"/>
    </w:pPr>
    <w:rPr>
      <w:rFonts w:ascii="Helvetica-Bold" w:hAnsi="Helvetica-Bold"/>
      <w:b/>
      <w:bCs/>
      <w:color w:val="000080"/>
      <w:sz w:val="23"/>
      <w:szCs w:val="23"/>
      <w:lang w:eastAsia="pt-BR"/>
    </w:rPr>
  </w:style>
  <w:style w:type="paragraph" w:styleId="9">
    <w:name w:val="heading 8"/>
    <w:basedOn w:val="1"/>
    <w:next w:val="1"/>
    <w:link w:val="39"/>
    <w:qFormat/>
    <w:uiPriority w:val="0"/>
    <w:pPr>
      <w:keepNext/>
      <w:keepLines/>
      <w:spacing w:before="200"/>
      <w:outlineLvl w:val="7"/>
    </w:pPr>
    <w:rPr>
      <w:rFonts w:ascii="Cambria" w:hAnsi="Cambria"/>
      <w:color w:val="404040"/>
      <w:sz w:val="20"/>
      <w:szCs w:val="20"/>
    </w:rPr>
  </w:style>
  <w:style w:type="paragraph" w:styleId="10">
    <w:name w:val="heading 9"/>
    <w:basedOn w:val="1"/>
    <w:next w:val="1"/>
    <w:link w:val="40"/>
    <w:qFormat/>
    <w:uiPriority w:val="0"/>
    <w:pPr>
      <w:keepNext/>
      <w:keepLines/>
      <w:spacing w:before="200"/>
      <w:outlineLvl w:val="8"/>
    </w:pPr>
    <w:rPr>
      <w:rFonts w:ascii="Cambria" w:hAnsi="Cambria"/>
      <w:i/>
      <w:iCs/>
      <w:color w:val="404040"/>
      <w:sz w:val="20"/>
      <w:szCs w:val="20"/>
    </w:rPr>
  </w:style>
  <w:style w:type="character" w:default="1" w:styleId="11">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character" w:styleId="13">
    <w:name w:val="Strong"/>
    <w:qFormat/>
    <w:uiPriority w:val="22"/>
    <w:rPr>
      <w:rFonts w:cs="Times New Roman"/>
      <w:b/>
    </w:rPr>
  </w:style>
  <w:style w:type="character" w:styleId="14">
    <w:name w:val="annotation reference"/>
    <w:semiHidden/>
    <w:unhideWhenUsed/>
    <w:qFormat/>
    <w:uiPriority w:val="99"/>
    <w:rPr>
      <w:sz w:val="16"/>
      <w:szCs w:val="16"/>
    </w:rPr>
  </w:style>
  <w:style w:type="character" w:styleId="15">
    <w:name w:val="FollowedHyperlink"/>
    <w:semiHidden/>
    <w:qFormat/>
    <w:uiPriority w:val="0"/>
    <w:rPr>
      <w:rFonts w:cs="Times New Roman"/>
      <w:color w:val="800080"/>
      <w:u w:val="single"/>
    </w:rPr>
  </w:style>
  <w:style w:type="character" w:styleId="16">
    <w:name w:val="footnote reference"/>
    <w:semiHidden/>
    <w:qFormat/>
    <w:uiPriority w:val="0"/>
    <w:rPr>
      <w:rFonts w:cs="Times New Roman"/>
      <w:vertAlign w:val="superscript"/>
    </w:rPr>
  </w:style>
  <w:style w:type="character" w:styleId="17">
    <w:name w:val="Hyperlink"/>
    <w:unhideWhenUsed/>
    <w:qFormat/>
    <w:uiPriority w:val="0"/>
    <w:rPr>
      <w:rFonts w:cs="Times New Roman"/>
      <w:color w:val="0000FF"/>
      <w:u w:val="single"/>
    </w:rPr>
  </w:style>
  <w:style w:type="character" w:styleId="18">
    <w:name w:val="page number"/>
    <w:semiHidden/>
    <w:qFormat/>
    <w:uiPriority w:val="0"/>
    <w:rPr>
      <w:rFonts w:cs="Times New Roman"/>
    </w:rPr>
  </w:style>
  <w:style w:type="paragraph" w:styleId="19">
    <w:name w:val="Body Text"/>
    <w:basedOn w:val="1"/>
    <w:link w:val="59"/>
    <w:unhideWhenUsed/>
    <w:qFormat/>
    <w:uiPriority w:val="0"/>
    <w:pPr>
      <w:widowControl w:val="0"/>
      <w:autoSpaceDE w:val="0"/>
      <w:autoSpaceDN w:val="0"/>
      <w:adjustRightInd w:val="0"/>
      <w:jc w:val="both"/>
    </w:pPr>
    <w:rPr>
      <w:rFonts w:ascii="Helvetica" w:hAnsi="Helvetica"/>
      <w:color w:val="000000"/>
      <w:sz w:val="21"/>
      <w:szCs w:val="21"/>
      <w:lang w:eastAsia="pt-BR"/>
    </w:rPr>
  </w:style>
  <w:style w:type="paragraph" w:styleId="20">
    <w:name w:val="annotation text"/>
    <w:basedOn w:val="1"/>
    <w:link w:val="84"/>
    <w:semiHidden/>
    <w:unhideWhenUsed/>
    <w:qFormat/>
    <w:uiPriority w:val="99"/>
    <w:rPr>
      <w:sz w:val="20"/>
      <w:szCs w:val="20"/>
    </w:rPr>
  </w:style>
  <w:style w:type="paragraph" w:styleId="21">
    <w:name w:val="Body Text Indent 2"/>
    <w:basedOn w:val="1"/>
    <w:link w:val="73"/>
    <w:semiHidden/>
    <w:qFormat/>
    <w:uiPriority w:val="0"/>
    <w:pPr>
      <w:widowControl w:val="0"/>
      <w:autoSpaceDE w:val="0"/>
      <w:autoSpaceDN w:val="0"/>
      <w:adjustRightInd w:val="0"/>
      <w:ind w:left="360"/>
      <w:jc w:val="both"/>
    </w:pPr>
    <w:rPr>
      <w:rFonts w:ascii="Arial" w:hAnsi="Arial" w:cs="Arial"/>
      <w:color w:val="00FF00"/>
      <w:sz w:val="20"/>
      <w:szCs w:val="21"/>
      <w:lang w:eastAsia="pt-BR"/>
    </w:rPr>
  </w:style>
  <w:style w:type="paragraph" w:styleId="22">
    <w:name w:val="Title"/>
    <w:basedOn w:val="1"/>
    <w:link w:val="65"/>
    <w:qFormat/>
    <w:uiPriority w:val="0"/>
    <w:pPr>
      <w:jc w:val="center"/>
    </w:pPr>
    <w:rPr>
      <w:rFonts w:ascii="Times New Roman" w:hAnsi="Times New Roman"/>
      <w:b/>
      <w:bCs/>
      <w:sz w:val="24"/>
      <w:szCs w:val="24"/>
      <w:lang w:eastAsia="pt-BR"/>
    </w:rPr>
  </w:style>
  <w:style w:type="paragraph" w:styleId="23">
    <w:name w:val="Body Text 3"/>
    <w:basedOn w:val="1"/>
    <w:link w:val="63"/>
    <w:semiHidden/>
    <w:unhideWhenUsed/>
    <w:uiPriority w:val="0"/>
    <w:pPr>
      <w:spacing w:after="120"/>
    </w:pPr>
    <w:rPr>
      <w:sz w:val="16"/>
      <w:szCs w:val="16"/>
    </w:rPr>
  </w:style>
  <w:style w:type="paragraph" w:styleId="24">
    <w:name w:val="Body Text 2"/>
    <w:basedOn w:val="1"/>
    <w:link w:val="69"/>
    <w:semiHidden/>
    <w:unhideWhenUsed/>
    <w:qFormat/>
    <w:uiPriority w:val="0"/>
    <w:pPr>
      <w:spacing w:after="120" w:line="480" w:lineRule="auto"/>
    </w:pPr>
  </w:style>
  <w:style w:type="paragraph" w:styleId="25">
    <w:name w:val="header"/>
    <w:basedOn w:val="1"/>
    <w:link w:val="50"/>
    <w:unhideWhenUsed/>
    <w:qFormat/>
    <w:uiPriority w:val="0"/>
    <w:pPr>
      <w:tabs>
        <w:tab w:val="center" w:pos="4252"/>
        <w:tab w:val="right" w:pos="8504"/>
      </w:tabs>
    </w:pPr>
  </w:style>
  <w:style w:type="paragraph" w:styleId="26">
    <w:name w:val="annotation subject"/>
    <w:basedOn w:val="20"/>
    <w:next w:val="20"/>
    <w:link w:val="85"/>
    <w:semiHidden/>
    <w:unhideWhenUsed/>
    <w:qFormat/>
    <w:uiPriority w:val="99"/>
    <w:rPr>
      <w:b/>
      <w:bCs/>
    </w:rPr>
  </w:style>
  <w:style w:type="paragraph" w:styleId="27">
    <w:name w:val="footer"/>
    <w:basedOn w:val="1"/>
    <w:link w:val="52"/>
    <w:unhideWhenUsed/>
    <w:uiPriority w:val="99"/>
    <w:pPr>
      <w:tabs>
        <w:tab w:val="center" w:pos="4252"/>
        <w:tab w:val="right" w:pos="8504"/>
      </w:tabs>
    </w:pPr>
  </w:style>
  <w:style w:type="paragraph" w:styleId="28">
    <w:name w:val="Body Text Indent 3"/>
    <w:basedOn w:val="1"/>
    <w:link w:val="75"/>
    <w:semiHidden/>
    <w:qFormat/>
    <w:uiPriority w:val="0"/>
    <w:pPr>
      <w:ind w:left="1418" w:hanging="284"/>
      <w:jc w:val="both"/>
    </w:pPr>
    <w:rPr>
      <w:rFonts w:ascii="Arial" w:hAnsi="Arial" w:cs="Arial"/>
      <w:bCs/>
      <w:sz w:val="20"/>
      <w:szCs w:val="24"/>
      <w:lang w:eastAsia="pt-BR"/>
    </w:rPr>
  </w:style>
  <w:style w:type="paragraph" w:styleId="29">
    <w:name w:val="Balloon Text"/>
    <w:basedOn w:val="1"/>
    <w:link w:val="80"/>
    <w:semiHidden/>
    <w:unhideWhenUsed/>
    <w:qFormat/>
    <w:uiPriority w:val="0"/>
    <w:rPr>
      <w:rFonts w:ascii="Tahoma" w:hAnsi="Tahoma" w:cs="Tahoma"/>
      <w:sz w:val="16"/>
      <w:szCs w:val="16"/>
    </w:rPr>
  </w:style>
  <w:style w:type="paragraph" w:styleId="30">
    <w:name w:val="footnote text"/>
    <w:basedOn w:val="1"/>
    <w:link w:val="61"/>
    <w:unhideWhenUsed/>
    <w:qFormat/>
    <w:uiPriority w:val="0"/>
    <w:rPr>
      <w:rFonts w:ascii="Times New Roman" w:hAnsi="Times New Roman"/>
      <w:sz w:val="20"/>
      <w:szCs w:val="20"/>
      <w:lang w:eastAsia="pt-BR"/>
    </w:rPr>
  </w:style>
  <w:style w:type="paragraph" w:styleId="31">
    <w:name w:val="Body Text Indent"/>
    <w:basedOn w:val="1"/>
    <w:link w:val="67"/>
    <w:semiHidden/>
    <w:unhideWhenUsed/>
    <w:qFormat/>
    <w:uiPriority w:val="0"/>
    <w:pPr>
      <w:spacing w:after="120"/>
      <w:ind w:left="283"/>
    </w:pPr>
  </w:style>
  <w:style w:type="character" w:customStyle="1" w:styleId="32">
    <w:name w:val="Título 1 Char"/>
    <w:basedOn w:val="11"/>
    <w:link w:val="2"/>
    <w:uiPriority w:val="0"/>
    <w:rPr>
      <w:rFonts w:ascii="Cambria" w:hAnsi="Cambria" w:eastAsia="Times New Roman" w:cs="Times New Roman"/>
      <w:b/>
      <w:bCs/>
      <w:color w:val="365F91"/>
      <w:sz w:val="28"/>
      <w:szCs w:val="28"/>
    </w:rPr>
  </w:style>
  <w:style w:type="character" w:customStyle="1" w:styleId="33">
    <w:name w:val="Título 2 Char"/>
    <w:basedOn w:val="11"/>
    <w:link w:val="3"/>
    <w:qFormat/>
    <w:uiPriority w:val="0"/>
    <w:rPr>
      <w:rFonts w:ascii="Cambria" w:hAnsi="Cambria" w:eastAsia="Times New Roman" w:cs="Times New Roman"/>
      <w:b/>
      <w:bCs/>
      <w:color w:val="4F81BD"/>
      <w:sz w:val="26"/>
      <w:szCs w:val="26"/>
    </w:rPr>
  </w:style>
  <w:style w:type="character" w:customStyle="1" w:styleId="34">
    <w:name w:val="Título 3 Char"/>
    <w:basedOn w:val="11"/>
    <w:link w:val="4"/>
    <w:qFormat/>
    <w:uiPriority w:val="0"/>
    <w:rPr>
      <w:rFonts w:ascii="Cambria" w:hAnsi="Cambria" w:eastAsia="Times New Roman" w:cs="Times New Roman"/>
      <w:b/>
      <w:bCs/>
      <w:color w:val="4F81BD"/>
    </w:rPr>
  </w:style>
  <w:style w:type="character" w:customStyle="1" w:styleId="35">
    <w:name w:val="Título 4 Char"/>
    <w:basedOn w:val="11"/>
    <w:link w:val="5"/>
    <w:qFormat/>
    <w:uiPriority w:val="0"/>
    <w:rPr>
      <w:rFonts w:ascii="Cambria" w:hAnsi="Cambria" w:eastAsia="Times New Roman" w:cs="Times New Roman"/>
      <w:b/>
      <w:bCs/>
      <w:i/>
      <w:iCs/>
      <w:color w:val="4F81BD"/>
    </w:rPr>
  </w:style>
  <w:style w:type="character" w:customStyle="1" w:styleId="36">
    <w:name w:val="Título 5 Char"/>
    <w:basedOn w:val="11"/>
    <w:link w:val="6"/>
    <w:uiPriority w:val="0"/>
    <w:rPr>
      <w:rFonts w:ascii="Helvetica" w:hAnsi="Helvetica" w:eastAsia="Times New Roman" w:cs="Helvetica"/>
      <w:b/>
      <w:bCs/>
      <w:color w:val="000000"/>
      <w:sz w:val="19"/>
      <w:szCs w:val="19"/>
      <w:lang w:eastAsia="pt-BR"/>
    </w:rPr>
  </w:style>
  <w:style w:type="character" w:customStyle="1" w:styleId="37">
    <w:name w:val="Título 6 Char"/>
    <w:basedOn w:val="11"/>
    <w:link w:val="7"/>
    <w:qFormat/>
    <w:uiPriority w:val="0"/>
    <w:rPr>
      <w:rFonts w:ascii="Helvetica-Bold" w:hAnsi="Helvetica-Bold" w:eastAsia="Times New Roman" w:cs="Times New Roman"/>
      <w:b/>
      <w:bCs/>
      <w:sz w:val="31"/>
      <w:szCs w:val="31"/>
      <w:lang w:eastAsia="pt-BR"/>
    </w:rPr>
  </w:style>
  <w:style w:type="character" w:customStyle="1" w:styleId="38">
    <w:name w:val="Título 7 Char"/>
    <w:basedOn w:val="11"/>
    <w:link w:val="8"/>
    <w:uiPriority w:val="0"/>
    <w:rPr>
      <w:rFonts w:ascii="Helvetica-Bold" w:hAnsi="Helvetica-Bold" w:eastAsia="Times New Roman" w:cs="Times New Roman"/>
      <w:b/>
      <w:bCs/>
      <w:color w:val="000080"/>
      <w:sz w:val="23"/>
      <w:szCs w:val="23"/>
      <w:lang w:eastAsia="pt-BR"/>
    </w:rPr>
  </w:style>
  <w:style w:type="character" w:customStyle="1" w:styleId="39">
    <w:name w:val="Título 8 Char"/>
    <w:basedOn w:val="11"/>
    <w:link w:val="9"/>
    <w:qFormat/>
    <w:uiPriority w:val="0"/>
    <w:rPr>
      <w:rFonts w:ascii="Cambria" w:hAnsi="Cambria" w:eastAsia="Times New Roman" w:cs="Times New Roman"/>
      <w:color w:val="404040"/>
      <w:sz w:val="20"/>
      <w:szCs w:val="20"/>
    </w:rPr>
  </w:style>
  <w:style w:type="character" w:customStyle="1" w:styleId="40">
    <w:name w:val="Título 9 Char"/>
    <w:basedOn w:val="11"/>
    <w:link w:val="10"/>
    <w:qFormat/>
    <w:uiPriority w:val="0"/>
    <w:rPr>
      <w:rFonts w:ascii="Cambria" w:hAnsi="Cambria" w:eastAsia="Times New Roman" w:cs="Times New Roman"/>
      <w:i/>
      <w:iCs/>
      <w:color w:val="404040"/>
      <w:sz w:val="20"/>
      <w:szCs w:val="20"/>
    </w:rPr>
  </w:style>
  <w:style w:type="character" w:customStyle="1" w:styleId="41">
    <w:name w:val="Heading 1 Char"/>
    <w:locked/>
    <w:uiPriority w:val="0"/>
    <w:rPr>
      <w:rFonts w:ascii="Cambria" w:hAnsi="Cambria" w:cs="Times New Roman"/>
      <w:b/>
      <w:color w:val="365F91"/>
      <w:sz w:val="28"/>
    </w:rPr>
  </w:style>
  <w:style w:type="character" w:customStyle="1" w:styleId="42">
    <w:name w:val="Heading 2 Char"/>
    <w:qFormat/>
    <w:locked/>
    <w:uiPriority w:val="0"/>
    <w:rPr>
      <w:rFonts w:ascii="Cambria" w:hAnsi="Cambria" w:cs="Times New Roman"/>
      <w:b/>
      <w:color w:val="4F81BD"/>
      <w:sz w:val="26"/>
    </w:rPr>
  </w:style>
  <w:style w:type="character" w:customStyle="1" w:styleId="43">
    <w:name w:val="Heading 3 Char"/>
    <w:locked/>
    <w:uiPriority w:val="0"/>
    <w:rPr>
      <w:rFonts w:ascii="Cambria" w:hAnsi="Cambria" w:cs="Times New Roman"/>
      <w:b/>
      <w:color w:val="4F81BD"/>
    </w:rPr>
  </w:style>
  <w:style w:type="character" w:customStyle="1" w:styleId="44">
    <w:name w:val="Heading 4 Char"/>
    <w:qFormat/>
    <w:locked/>
    <w:uiPriority w:val="0"/>
    <w:rPr>
      <w:rFonts w:ascii="Cambria" w:hAnsi="Cambria" w:cs="Times New Roman"/>
      <w:b/>
      <w:i/>
      <w:color w:val="4F81BD"/>
    </w:rPr>
  </w:style>
  <w:style w:type="character" w:customStyle="1" w:styleId="45">
    <w:name w:val="Heading 5 Char"/>
    <w:locked/>
    <w:uiPriority w:val="0"/>
    <w:rPr>
      <w:rFonts w:ascii="Helvetica" w:hAnsi="Helvetica" w:cs="Times New Roman"/>
      <w:b/>
      <w:color w:val="000000"/>
      <w:sz w:val="19"/>
      <w:lang w:eastAsia="pt-BR"/>
    </w:rPr>
  </w:style>
  <w:style w:type="character" w:customStyle="1" w:styleId="46">
    <w:name w:val="Heading 6 Char"/>
    <w:locked/>
    <w:uiPriority w:val="0"/>
    <w:rPr>
      <w:rFonts w:ascii="Helvetica-Bold" w:hAnsi="Helvetica-Bold" w:cs="Times New Roman"/>
      <w:b/>
      <w:sz w:val="31"/>
      <w:lang w:eastAsia="pt-BR"/>
    </w:rPr>
  </w:style>
  <w:style w:type="character" w:customStyle="1" w:styleId="47">
    <w:name w:val="Heading 7 Char"/>
    <w:qFormat/>
    <w:locked/>
    <w:uiPriority w:val="0"/>
    <w:rPr>
      <w:rFonts w:ascii="Helvetica-Bold" w:hAnsi="Helvetica-Bold" w:cs="Times New Roman"/>
      <w:b/>
      <w:color w:val="000080"/>
      <w:sz w:val="23"/>
      <w:lang w:eastAsia="pt-BR"/>
    </w:rPr>
  </w:style>
  <w:style w:type="character" w:customStyle="1" w:styleId="48">
    <w:name w:val="Heading 8 Char"/>
    <w:qFormat/>
    <w:locked/>
    <w:uiPriority w:val="0"/>
    <w:rPr>
      <w:rFonts w:ascii="Cambria" w:hAnsi="Cambria" w:cs="Times New Roman"/>
      <w:color w:val="404040"/>
      <w:sz w:val="20"/>
    </w:rPr>
  </w:style>
  <w:style w:type="character" w:customStyle="1" w:styleId="49">
    <w:name w:val="Heading 9 Char"/>
    <w:locked/>
    <w:uiPriority w:val="0"/>
    <w:rPr>
      <w:rFonts w:ascii="Cambria" w:hAnsi="Cambria" w:cs="Times New Roman"/>
      <w:i/>
      <w:color w:val="404040"/>
      <w:sz w:val="20"/>
    </w:rPr>
  </w:style>
  <w:style w:type="character" w:customStyle="1" w:styleId="50">
    <w:name w:val="Cabeçalho Char"/>
    <w:basedOn w:val="11"/>
    <w:link w:val="25"/>
    <w:qFormat/>
    <w:uiPriority w:val="0"/>
    <w:rPr>
      <w:rFonts w:ascii="Calibri" w:hAnsi="Calibri" w:eastAsia="Times New Roman" w:cs="Times New Roman"/>
    </w:rPr>
  </w:style>
  <w:style w:type="character" w:customStyle="1" w:styleId="51">
    <w:name w:val="Header Char"/>
    <w:locked/>
    <w:uiPriority w:val="0"/>
    <w:rPr>
      <w:rFonts w:cs="Times New Roman"/>
    </w:rPr>
  </w:style>
  <w:style w:type="character" w:customStyle="1" w:styleId="52">
    <w:name w:val="Rodapé Char"/>
    <w:basedOn w:val="11"/>
    <w:link w:val="27"/>
    <w:qFormat/>
    <w:uiPriority w:val="99"/>
    <w:rPr>
      <w:rFonts w:ascii="Calibri" w:hAnsi="Calibri" w:eastAsia="Times New Roman" w:cs="Times New Roman"/>
    </w:rPr>
  </w:style>
  <w:style w:type="character" w:customStyle="1" w:styleId="53">
    <w:name w:val="Footer Char"/>
    <w:qFormat/>
    <w:locked/>
    <w:uiPriority w:val="0"/>
    <w:rPr>
      <w:rFonts w:cs="Times New Roman"/>
    </w:rPr>
  </w:style>
  <w:style w:type="paragraph" w:customStyle="1" w:styleId="54">
    <w:name w:val="Texto de balão1"/>
    <w:basedOn w:val="1"/>
    <w:unhideWhenUsed/>
    <w:qFormat/>
    <w:uiPriority w:val="0"/>
    <w:rPr>
      <w:rFonts w:ascii="Tahoma" w:hAnsi="Tahoma" w:cs="Tahoma"/>
      <w:sz w:val="16"/>
      <w:szCs w:val="16"/>
    </w:rPr>
  </w:style>
  <w:style w:type="character" w:customStyle="1" w:styleId="55">
    <w:name w:val="Balloon Text Char"/>
    <w:qFormat/>
    <w:locked/>
    <w:uiPriority w:val="0"/>
    <w:rPr>
      <w:rFonts w:ascii="Tahoma" w:hAnsi="Tahoma"/>
      <w:sz w:val="16"/>
    </w:rPr>
  </w:style>
  <w:style w:type="paragraph" w:customStyle="1" w:styleId="56">
    <w:name w:val="Parágrafo da Lista1"/>
    <w:basedOn w:val="1"/>
    <w:qFormat/>
    <w:uiPriority w:val="0"/>
    <w:pPr>
      <w:ind w:left="720"/>
      <w:contextualSpacing/>
    </w:pPr>
  </w:style>
  <w:style w:type="paragraph" w:customStyle="1" w:styleId="57">
    <w:name w:val="Texto de balão2"/>
    <w:basedOn w:val="1"/>
    <w:unhideWhenUsed/>
    <w:qFormat/>
    <w:uiPriority w:val="0"/>
    <w:rPr>
      <w:rFonts w:ascii="Tahoma" w:hAnsi="Tahoma" w:cs="Tahoma"/>
      <w:sz w:val="16"/>
      <w:szCs w:val="16"/>
    </w:rPr>
  </w:style>
  <w:style w:type="character" w:customStyle="1" w:styleId="58">
    <w:name w:val="Balloon Text Char1"/>
    <w:qFormat/>
    <w:locked/>
    <w:uiPriority w:val="0"/>
    <w:rPr>
      <w:rFonts w:ascii="Tahoma" w:hAnsi="Tahoma" w:cs="Times New Roman"/>
      <w:sz w:val="16"/>
      <w:lang w:eastAsia="en-US"/>
    </w:rPr>
  </w:style>
  <w:style w:type="character" w:customStyle="1" w:styleId="59">
    <w:name w:val="Corpo de texto Char"/>
    <w:basedOn w:val="11"/>
    <w:link w:val="19"/>
    <w:qFormat/>
    <w:uiPriority w:val="0"/>
    <w:rPr>
      <w:rFonts w:ascii="Helvetica" w:hAnsi="Helvetica" w:eastAsia="Times New Roman" w:cs="Times New Roman"/>
      <w:color w:val="000000"/>
      <w:sz w:val="21"/>
      <w:szCs w:val="21"/>
      <w:lang w:eastAsia="pt-BR"/>
    </w:rPr>
  </w:style>
  <w:style w:type="character" w:customStyle="1" w:styleId="60">
    <w:name w:val="Body Text Char"/>
    <w:locked/>
    <w:uiPriority w:val="0"/>
    <w:rPr>
      <w:rFonts w:ascii="Helvetica" w:hAnsi="Helvetica" w:cs="Times New Roman"/>
      <w:color w:val="000000"/>
      <w:sz w:val="21"/>
      <w:lang w:eastAsia="pt-BR"/>
    </w:rPr>
  </w:style>
  <w:style w:type="character" w:customStyle="1" w:styleId="61">
    <w:name w:val="Texto de nota de rodapé Char"/>
    <w:basedOn w:val="11"/>
    <w:link w:val="30"/>
    <w:qFormat/>
    <w:uiPriority w:val="0"/>
    <w:rPr>
      <w:rFonts w:ascii="Times New Roman" w:hAnsi="Times New Roman" w:eastAsia="Times New Roman" w:cs="Times New Roman"/>
      <w:sz w:val="20"/>
      <w:szCs w:val="20"/>
      <w:lang w:eastAsia="pt-BR"/>
    </w:rPr>
  </w:style>
  <w:style w:type="character" w:customStyle="1" w:styleId="62">
    <w:name w:val="Footnote Text Char"/>
    <w:qFormat/>
    <w:locked/>
    <w:uiPriority w:val="0"/>
    <w:rPr>
      <w:rFonts w:ascii="Times New Roman" w:hAnsi="Times New Roman" w:cs="Times New Roman"/>
      <w:sz w:val="20"/>
      <w:lang w:eastAsia="pt-BR"/>
    </w:rPr>
  </w:style>
  <w:style w:type="character" w:customStyle="1" w:styleId="63">
    <w:name w:val="Corpo de texto 3 Char"/>
    <w:basedOn w:val="11"/>
    <w:link w:val="23"/>
    <w:semiHidden/>
    <w:qFormat/>
    <w:uiPriority w:val="0"/>
    <w:rPr>
      <w:rFonts w:ascii="Calibri" w:hAnsi="Calibri" w:eastAsia="Times New Roman" w:cs="Times New Roman"/>
      <w:sz w:val="16"/>
      <w:szCs w:val="16"/>
    </w:rPr>
  </w:style>
  <w:style w:type="character" w:customStyle="1" w:styleId="64">
    <w:name w:val="Body Text 3 Char"/>
    <w:qFormat/>
    <w:locked/>
    <w:uiPriority w:val="0"/>
    <w:rPr>
      <w:rFonts w:cs="Times New Roman"/>
      <w:sz w:val="16"/>
    </w:rPr>
  </w:style>
  <w:style w:type="character" w:customStyle="1" w:styleId="65">
    <w:name w:val="Título Char"/>
    <w:basedOn w:val="11"/>
    <w:link w:val="22"/>
    <w:qFormat/>
    <w:uiPriority w:val="0"/>
    <w:rPr>
      <w:rFonts w:ascii="Times New Roman" w:hAnsi="Times New Roman" w:eastAsia="Times New Roman" w:cs="Times New Roman"/>
      <w:b/>
      <w:bCs/>
      <w:sz w:val="24"/>
      <w:szCs w:val="24"/>
      <w:lang w:eastAsia="pt-BR"/>
    </w:rPr>
  </w:style>
  <w:style w:type="character" w:customStyle="1" w:styleId="66">
    <w:name w:val="Title Char"/>
    <w:qFormat/>
    <w:locked/>
    <w:uiPriority w:val="0"/>
    <w:rPr>
      <w:rFonts w:ascii="Times New Roman" w:hAnsi="Times New Roman" w:cs="Times New Roman"/>
      <w:b/>
      <w:sz w:val="24"/>
      <w:lang w:eastAsia="pt-BR"/>
    </w:rPr>
  </w:style>
  <w:style w:type="character" w:customStyle="1" w:styleId="67">
    <w:name w:val="Recuo de corpo de texto Char"/>
    <w:basedOn w:val="11"/>
    <w:link w:val="31"/>
    <w:semiHidden/>
    <w:uiPriority w:val="0"/>
    <w:rPr>
      <w:rFonts w:ascii="Calibri" w:hAnsi="Calibri" w:eastAsia="Times New Roman" w:cs="Times New Roman"/>
    </w:rPr>
  </w:style>
  <w:style w:type="character" w:customStyle="1" w:styleId="68">
    <w:name w:val="Body Text Indent Char"/>
    <w:qFormat/>
    <w:locked/>
    <w:uiPriority w:val="0"/>
    <w:rPr>
      <w:rFonts w:cs="Times New Roman"/>
    </w:rPr>
  </w:style>
  <w:style w:type="character" w:customStyle="1" w:styleId="69">
    <w:name w:val="Corpo de texto 2 Char"/>
    <w:basedOn w:val="11"/>
    <w:link w:val="24"/>
    <w:semiHidden/>
    <w:qFormat/>
    <w:uiPriority w:val="0"/>
    <w:rPr>
      <w:rFonts w:ascii="Calibri" w:hAnsi="Calibri" w:eastAsia="Times New Roman" w:cs="Times New Roman"/>
    </w:rPr>
  </w:style>
  <w:style w:type="character" w:customStyle="1" w:styleId="70">
    <w:name w:val="Body Text 2 Char"/>
    <w:qFormat/>
    <w:locked/>
    <w:uiPriority w:val="0"/>
    <w:rPr>
      <w:rFonts w:cs="Times New Roman"/>
    </w:rPr>
  </w:style>
  <w:style w:type="paragraph" w:customStyle="1" w:styleId="71">
    <w:name w:val="Ttulo 8"/>
    <w:basedOn w:val="1"/>
    <w:next w:val="1"/>
    <w:qFormat/>
    <w:uiPriority w:val="0"/>
    <w:pPr>
      <w:suppressAutoHyphens/>
      <w:jc w:val="both"/>
    </w:pPr>
    <w:rPr>
      <w:rFonts w:ascii="Arial" w:hAnsi="Arial"/>
      <w:sz w:val="24"/>
      <w:szCs w:val="20"/>
      <w:lang w:eastAsia="ar-SA"/>
    </w:rPr>
  </w:style>
  <w:style w:type="paragraph" w:customStyle="1" w:styleId="72">
    <w:name w:val="Default"/>
    <w:qFormat/>
    <w:uiPriority w:val="0"/>
    <w:pPr>
      <w:autoSpaceDE w:val="0"/>
      <w:autoSpaceDN w:val="0"/>
      <w:adjustRightInd w:val="0"/>
      <w:spacing w:after="0" w:line="240" w:lineRule="auto"/>
    </w:pPr>
    <w:rPr>
      <w:rFonts w:ascii="Times New Roman" w:hAnsi="Times New Roman" w:eastAsia="Times New Roman" w:cs="Times New Roman"/>
      <w:color w:val="000000"/>
      <w:sz w:val="24"/>
      <w:szCs w:val="24"/>
      <w:lang w:val="pt-BR" w:eastAsia="pt-BR" w:bidi="ar-SA"/>
    </w:rPr>
  </w:style>
  <w:style w:type="character" w:customStyle="1" w:styleId="73">
    <w:name w:val="Recuo de corpo de texto 2 Char"/>
    <w:basedOn w:val="11"/>
    <w:link w:val="21"/>
    <w:semiHidden/>
    <w:qFormat/>
    <w:uiPriority w:val="0"/>
    <w:rPr>
      <w:rFonts w:ascii="Arial" w:hAnsi="Arial" w:eastAsia="Times New Roman" w:cs="Arial"/>
      <w:color w:val="00FF00"/>
      <w:sz w:val="20"/>
      <w:szCs w:val="21"/>
      <w:lang w:eastAsia="pt-BR"/>
    </w:rPr>
  </w:style>
  <w:style w:type="character" w:customStyle="1" w:styleId="74">
    <w:name w:val="Body Text Indent 2 Char"/>
    <w:qFormat/>
    <w:locked/>
    <w:uiPriority w:val="0"/>
    <w:rPr>
      <w:rFonts w:ascii="Arial" w:hAnsi="Arial" w:cs="Times New Roman"/>
      <w:color w:val="00FF00"/>
      <w:sz w:val="21"/>
      <w:lang w:eastAsia="pt-BR"/>
    </w:rPr>
  </w:style>
  <w:style w:type="character" w:customStyle="1" w:styleId="75">
    <w:name w:val="Recuo de corpo de texto 3 Char"/>
    <w:basedOn w:val="11"/>
    <w:link w:val="28"/>
    <w:semiHidden/>
    <w:qFormat/>
    <w:uiPriority w:val="0"/>
    <w:rPr>
      <w:rFonts w:ascii="Arial" w:hAnsi="Arial" w:eastAsia="Times New Roman" w:cs="Arial"/>
      <w:bCs/>
      <w:sz w:val="20"/>
      <w:szCs w:val="24"/>
      <w:lang w:eastAsia="pt-BR"/>
    </w:rPr>
  </w:style>
  <w:style w:type="character" w:customStyle="1" w:styleId="76">
    <w:name w:val="Body Text Indent 3 Char"/>
    <w:qFormat/>
    <w:locked/>
    <w:uiPriority w:val="0"/>
    <w:rPr>
      <w:rFonts w:ascii="Arial" w:hAnsi="Arial" w:cs="Times New Roman"/>
      <w:sz w:val="24"/>
      <w:lang w:eastAsia="pt-BR"/>
    </w:rPr>
  </w:style>
  <w:style w:type="paragraph" w:customStyle="1" w:styleId="77">
    <w:name w:val="Revisão1"/>
    <w:hidden/>
    <w:qFormat/>
    <w:uiPriority w:val="0"/>
    <w:pPr>
      <w:spacing w:after="0" w:line="240" w:lineRule="auto"/>
    </w:pPr>
    <w:rPr>
      <w:rFonts w:ascii="Calibri" w:hAnsi="Calibri" w:eastAsia="Times New Roman" w:cs="Times New Roman"/>
      <w:sz w:val="22"/>
      <w:szCs w:val="22"/>
      <w:lang w:val="pt-BR" w:eastAsia="en-US" w:bidi="ar-SA"/>
    </w:rPr>
  </w:style>
  <w:style w:type="character" w:customStyle="1" w:styleId="78">
    <w:name w:val="Texto de balão Char"/>
    <w:qFormat/>
    <w:uiPriority w:val="0"/>
    <w:rPr>
      <w:rFonts w:ascii="Tahoma" w:hAnsi="Tahoma" w:cs="Tahoma"/>
      <w:sz w:val="16"/>
      <w:szCs w:val="16"/>
      <w:lang w:eastAsia="en-US"/>
    </w:rPr>
  </w:style>
  <w:style w:type="paragraph" w:customStyle="1" w:styleId="79">
    <w:name w:val="Parágrafo da Lista2"/>
    <w:basedOn w:val="1"/>
    <w:qFormat/>
    <w:uiPriority w:val="0"/>
    <w:pPr>
      <w:ind w:left="720"/>
      <w:contextualSpacing/>
    </w:pPr>
  </w:style>
  <w:style w:type="character" w:customStyle="1" w:styleId="80">
    <w:name w:val="Texto de balão Char1"/>
    <w:basedOn w:val="11"/>
    <w:link w:val="29"/>
    <w:semiHidden/>
    <w:qFormat/>
    <w:uiPriority w:val="0"/>
    <w:rPr>
      <w:rFonts w:ascii="Tahoma" w:hAnsi="Tahoma" w:eastAsia="Times New Roman" w:cs="Tahoma"/>
      <w:sz w:val="16"/>
      <w:szCs w:val="16"/>
    </w:rPr>
  </w:style>
  <w:style w:type="paragraph" w:styleId="81">
    <w:name w:val="List Paragraph"/>
    <w:basedOn w:val="1"/>
    <w:qFormat/>
    <w:uiPriority w:val="34"/>
    <w:pPr>
      <w:ind w:left="720"/>
      <w:contextualSpacing/>
    </w:pPr>
    <w:rPr>
      <w:rFonts w:ascii="Times New Roman" w:hAnsi="Times New Roman"/>
      <w:sz w:val="24"/>
      <w:szCs w:val="24"/>
      <w:lang w:eastAsia="pt-BR"/>
    </w:rPr>
  </w:style>
  <w:style w:type="paragraph" w:customStyle="1" w:styleId="82">
    <w:name w:val="Revision"/>
    <w:hidden/>
    <w:semiHidden/>
    <w:qFormat/>
    <w:uiPriority w:val="0"/>
    <w:pPr>
      <w:spacing w:after="0" w:line="240" w:lineRule="auto"/>
    </w:pPr>
    <w:rPr>
      <w:rFonts w:ascii="Calibri" w:hAnsi="Calibri" w:eastAsia="Times New Roman" w:cs="Times New Roman"/>
      <w:sz w:val="22"/>
      <w:szCs w:val="22"/>
      <w:lang w:val="pt-BR" w:eastAsia="en-US" w:bidi="ar-SA"/>
    </w:rPr>
  </w:style>
  <w:style w:type="paragraph" w:customStyle="1" w:styleId="83">
    <w:name w:val="Recuo de corpo de texto1"/>
    <w:basedOn w:val="1"/>
    <w:qFormat/>
    <w:uiPriority w:val="0"/>
    <w:pPr>
      <w:spacing w:after="120"/>
      <w:ind w:left="283"/>
    </w:pPr>
  </w:style>
  <w:style w:type="character" w:customStyle="1" w:styleId="84">
    <w:name w:val="Texto de comentário Char"/>
    <w:basedOn w:val="11"/>
    <w:link w:val="20"/>
    <w:semiHidden/>
    <w:qFormat/>
    <w:uiPriority w:val="99"/>
    <w:rPr>
      <w:rFonts w:ascii="Calibri" w:hAnsi="Calibri" w:eastAsia="Times New Roman" w:cs="Times New Roman"/>
      <w:sz w:val="20"/>
      <w:szCs w:val="20"/>
    </w:rPr>
  </w:style>
  <w:style w:type="character" w:customStyle="1" w:styleId="85">
    <w:name w:val="Assunto do comentário Char"/>
    <w:basedOn w:val="84"/>
    <w:link w:val="26"/>
    <w:semiHidden/>
    <w:qFormat/>
    <w:uiPriority w:val="99"/>
    <w:rPr>
      <w:rFonts w:ascii="Calibri" w:hAnsi="Calibri" w:eastAsia="Times New Roman" w:cs="Times New Roman"/>
      <w:b/>
      <w:bCs/>
      <w:sz w:val="20"/>
      <w:szCs w:val="20"/>
    </w:rPr>
  </w:style>
  <w:style w:type="paragraph" w:customStyle="1" w:styleId="86">
    <w:name w:val="a.x.x.x)"/>
    <w:basedOn w:val="1"/>
    <w:qFormat/>
    <w:uiPriority w:val="0"/>
    <w:pPr>
      <w:tabs>
        <w:tab w:val="right" w:pos="9072"/>
      </w:tabs>
      <w:spacing w:before="120" w:after="120"/>
      <w:ind w:left="2836" w:hanging="851"/>
      <w:jc w:val="both"/>
    </w:pPr>
    <w:rPr>
      <w:rFonts w:ascii="Arial" w:hAnsi="Arial"/>
      <w:sz w:val="24"/>
      <w:szCs w:val="20"/>
      <w:lang w:eastAsia="pt-BR"/>
    </w:rPr>
  </w:style>
  <w:style w:type="character" w:customStyle="1" w:styleId="87">
    <w:name w:val="st"/>
    <w:basedOn w:val="1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15</Pages>
  <Words>5540</Words>
  <Characters>29921</Characters>
  <Lines>249</Lines>
  <Paragraphs>70</Paragraphs>
  <TotalTime>14</TotalTime>
  <ScaleCrop>false</ScaleCrop>
  <LinksUpToDate>false</LinksUpToDate>
  <CharactersWithSpaces>35391</CharactersWithSpaces>
  <Application>WPS Office_11.2.0.11042_F1E327BC-269C-435d-A152-05C5408002CA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2022-02-23T20:12:00Z</dcterms:created>
  <dc:creator>Abimael Ortiz Barros</dc:creator>
  <cp:lastModifiedBy>user</cp:lastModifiedBy>
  <dcterms:modified xsi:type="dcterms:W3CDTF">2022-04-04T14:45:52Z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1046-11.2.0.11042</vt:lpwstr>
  </property>
  <property fmtid="{D5CDD505-2E9C-101B-9397-08002B2CF9AE}" pid="3" name="ICV">
    <vt:lpwstr>0CAC6BA148C8493BA84E7A883CDA836B</vt:lpwstr>
  </property>
</Properties>
</file>